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w:t>
      </w:r>
      <w:r>
        <w:rPr>
          <w:rFonts w:eastAsia="Times New Roman" w:cs="Times New Roman" w:ascii="Times New Roman" w:hAnsi="Times New Roman"/>
          <w:b/>
          <w:bCs/>
          <w:color w:val="000000"/>
          <w:sz w:val="28"/>
          <w:szCs w:val="28"/>
        </w:rPr>
        <w:t>FIRST IMPRESSIONS”</w:t>
      </w:r>
    </w:p>
    <w:p>
      <w:pPr>
        <w:pStyle w:val="Normal"/>
        <w:bidi w:val="0"/>
        <w:spacing w:lineRule="auto" w:line="240" w:before="0" w:after="0"/>
        <w:ind w:hanging="0" w:start="0" w:end="0"/>
        <w:jc w:val="center"/>
        <w:rPr/>
      </w:pPr>
      <w:r>
        <w:rPr>
          <w:rFonts w:eastAsia="Times New Roman" w:cs="Times New Roman" w:ascii="Times New Roman" w:hAnsi="Times New Roman"/>
          <w:b/>
          <w:bCs/>
          <w:color w:val="000000"/>
          <w:sz w:val="28"/>
          <w:szCs w:val="28"/>
        </w:rPr>
        <w:t>5</w:t>
      </w:r>
      <w:r>
        <w:rPr>
          <w:rFonts w:eastAsia="Times New Roman" w:cs="Times New Roman" w:ascii="Times New Roman" w:hAnsi="Times New Roman"/>
          <w:b/>
          <w:bCs/>
          <w:color w:val="000000"/>
          <w:sz w:val="28"/>
          <w:szCs w:val="28"/>
          <w:vertAlign w:val="superscript"/>
        </w:rPr>
        <w:t>TH</w:t>
      </w:r>
      <w:r>
        <w:rPr>
          <w:rFonts w:eastAsia="Times New Roman" w:cs="Times New Roman" w:ascii="Times New Roman" w:hAnsi="Times New Roman"/>
          <w:b/>
          <w:bCs/>
          <w:color w:val="000000"/>
          <w:sz w:val="28"/>
          <w:szCs w:val="28"/>
        </w:rPr>
        <w:t xml:space="preserve"> SUNDAY  -C-     FEBRUARY 9, 2025</w:t>
      </w:r>
    </w:p>
    <w:p>
      <w:pPr>
        <w:pStyle w:val="Normal"/>
        <w:bidi w:val="0"/>
        <w:spacing w:lineRule="auto" w:line="24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Isaiah 6: 1-2a, 3-8      Psalm 138      I Corinthians 15: 1-11     Luke 5: 1-11</w:t>
      </w:r>
    </w:p>
    <w:p>
      <w:pPr>
        <w:pStyle w:val="Normal"/>
        <w:bidi w:val="0"/>
        <w:spacing w:lineRule="auto" w:line="24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by Jude Siciliano, OP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Dear Preachers: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Today we have stories of vocational calls, from the prophet Isaiah and the Gospel of Luke. What stands out in these stories is that God initiates the call, and humans hear and respond. It is not through their own initiative that people seek God; instead, they are recipients of grace. How and when they respond is up to them.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Isaiah was a priest and counselor to several of Israel’s kings, yet his message often fell on deaf ears. How was he able to persist in his mission despite the resistance? Today, we hear about Isaiah’s inaugural vision—a dramatic encounter with God. In preparation for his challenging mission, Isaiah is purified by angelic beings. This purification equips him to preach a message that will often be rejected.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It all begins with Isaiah’s encounter with God and attentiveness to God’s word. He is called to proclaim God’s message and remain faithful, even amid intense opposition. Isaiah’s strength will come from God’s word. Despite not knowing all that will be required of him, Isaiah places his trust in God. When God asks, “Whom shall I send? Who will go for us?” Isaiah responds, “Here I am… send 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 similar sequence unfolds in today’s Gospel. Like Isaiah’s story, hearing God’s word precedes the response. From Simon’s boat, Jesus preaches to the crowd. Luke describes how “the crowd was pressing in on Jesus,” eager to hear him. Simon and those in the boat also listen as Jesus speaks. When Jesus tells Simon to “lower your net for a catch,” Simon hesitates, pointing out their failure after a night of fishing. Yet, he ultimately obeys, saying, “At your command.” Once again, a receptive listener hears the word, trusts it, and 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Isaiah and Simon were both motivated by God’s word. Isaiah’s mission did not bring him much outward success, but he was cleansed of sin and sustained by the word through difficult times. Simon, after responding to Jesus’ command, experiences a miraculous catch of fish—a symbol of the many people who would be drawn to Jesus through his words and works. Later, Simon would give his life for that word.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We can ask ourselves: Do I identify more with Isaiah or Simon in this moment of my life? Like Isaiah, do I feel unworthy but strengthened by God’s cleansing touch to serve others? Or, like Simon, am I aware of my shortcomings yet encouraged by Jesus’ assuring words, “Do not be afraid”? Jesus’ word frees us from preoccupation with our worthiness, enabling us to leave behind doubts and follow him.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Luke’s Gospel emphasizes the totality of the disciples’ response. Unlike Mark and Matthew, who describe the disciples leaving their boats, nets, and families, Luke notes that they left “everything” to follow Jesus. The word of Jesus freed them to surrender all and embrace his mission to make disciples of all nations. That same word would strengthen them in the face of opposition and even death.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Each of us is loved by God and called by Jesus for a purpose known to God from all eternity. We have the freedom to accept, postpone, or reject this call. As we gather for the Eucharist and hear Jesus call his disciples to sacrifice and follow him, his invitation carries the strength we need to respond. Each of us has a vocation and, once again, we hear Jesus inviting us to follow. We receive his word gratefully, along with the grace to live our present Christian vocation more fully.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The experience of God’s word—whether audible or visible—transformed Isaiah and the fishermen into channels of God’s love for a needy world. Their response likely seemed nonsensical to their families, peers, and communities. Imagine the bewilderment of experienced fishermen, who had “worked hard all night and caught nothing,” being told by a carpenter to “put out into deep water and lower your nets.” Sometimes, following Jesus’ call doesn’t make sense to us either.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This reminds me of the daily tasks we face that seem to have lost their meaning or energy—things we began with enthusiasm but now struggle to continue. Think of couples persevering in their relationship, parents remaining steadfast despite their children’s indifference or hostility, or those enduring long illnesses while trying to keep faith. Consider those who persist in good works despite overwhelming odds—against racism, environmental degradation, violence, and addiction. They’ve heard Jesus’ call and trust his promise to be with them.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We, too, need to listen again to Jesus’ words: “Do not be afraid.” Trusting his presence and promise, we can continue to follow him, no matter the challenges we face.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b/>
          <w:bCs/>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Click here for a link to this Sunday’s readings: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center"/>
        <w:rPr>
          <w:rFonts w:ascii="Times New Roman" w:hAnsi="Times New Roman" w:eastAsia="Times New Roman" w:cs="Times New Roman"/>
          <w:color w:val="0000FF"/>
          <w:sz w:val="28"/>
          <w:szCs w:val="28"/>
          <w:u w:val="single"/>
        </w:rPr>
      </w:pPr>
      <w:r>
        <w:rPr>
          <w:rFonts w:eastAsia="Times New Roman" w:cs="Times New Roman" w:ascii="Times New Roman" w:hAnsi="Times New Roman"/>
          <w:color w:val="0000FF"/>
          <w:sz w:val="28"/>
          <w:szCs w:val="28"/>
          <w:u w:val="single"/>
        </w:rPr>
        <w:t>https://bible.usccb.org/bible/readings/020925.cfm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b/>
          <w:bCs/>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b/>
          <w:bCs/>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QUOTABLE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JUSTICE BULLETIN 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He appeared to Cephas, then to the Twelve. After that, he appeared to more than five hundred brothers at once.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1 Corinthians 15: 5-6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There is a tendency to think that Jesus had only a very small circle of believers around him. The scripture passage presents a picture quite to the contrary (and doesn’t even mention his female followers!). These believers were his disciples, his students. Day–by-day, they learned by his example. They also practiced communal life. As a nomadic people, the Jews understood the strength to be found in community.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pPr>
      <w:r>
        <w:rPr>
          <w:rFonts w:eastAsia="Times New Roman" w:cs="Times New Roman" w:ascii="Times New Roman" w:hAnsi="Times New Roman"/>
          <w:color w:val="000000"/>
          <w:sz w:val="28"/>
          <w:szCs w:val="28"/>
        </w:rPr>
        <w:t xml:space="preserve">Two thousand years later, the Church still seeks to promote community, especially in papal social teaching, based on the constructs of solidarity, common good, and communitarianism.  However, here in the United States, this rubs against another philosophy—that of the autonomous individual and individual rights. Sociologist John Coleman, S.J., writes: “Many ethicists or political philosophers in the United States favor a view of the person as profoundly, and essentially relational” ( The Challenge an unencumbered individual as an autonomous chooser, cut off from essential relationality. This is, of course, diametrically opposed to the Catholic understanding of the human </w:t>
      </w:r>
      <w:r>
        <w:rPr>
          <w:rFonts w:eastAsia="Times New Roman" w:cs="Times New Roman" w:ascii="Times New Roman" w:hAnsi="Times New Roman"/>
          <w:color w:val="000000"/>
          <w:sz w:val="28"/>
          <w:szCs w:val="28"/>
        </w:rPr>
        <w:t>d Spirituality of Catholic Social Teaching, revised ed., Orbis, 2011, p.100). Furthermore, as the Church promotes community and solidarity, she also recognizes the freedom and dignity of each person. Today’s disciples of our Lord need to consider these comparisons when studying and trying to live the Church’s social teachings in our society. As Marvin L. Krier Mich writes, “This means that the common good is on a par with the individual good. In fact, an individual cannot develop or flourish without a supportive community” (ibid.).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The Holy Name of Jesus Cathedral’s Office of Human Life, Dignity, and Justice Ministries promotes the understanding of what it means to live in community and offers the entire parish opportunities to explore this vital aspect of parish life through its ministries outside the walls of the church to the greater community. We welcome you to step out in faith with fellow parishioners and join in the social mission of the Church.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Prayer for Community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pPr>
      <w:r>
        <w:rPr>
          <w:rFonts w:eastAsia="Times New Roman" w:cs="Times New Roman" w:ascii="Times New Roman" w:hAnsi="Times New Roman"/>
          <w:color w:val="000000"/>
          <w:sz w:val="28"/>
          <w:szCs w:val="28"/>
        </w:rPr>
        <w:t>We praise you for the communities of life which sustain us: creation, family, church, and the community of all people. May we learn from your Son Jesus to love our neighbors more deeply, so that we may continue your work of creating a community of justice and peace in our world (ibid.,</w:t>
      </w:r>
      <w:r>
        <w:rPr>
          <w:rFonts w:eastAsia="Times New Roman" w:cs="Times New Roman" w:ascii="Times New Roman" w:hAnsi="Times New Roman"/>
          <w:color w:val="000000"/>
          <w:sz w:val="28"/>
          <w:szCs w:val="28"/>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 xml:space="preserve">Barbara Molinari Quinby, MPS, Director,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 xml:space="preserve">Office of Human Life, Dignity, and Justice Ministries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Holy Name of Jesus Cathedral Raleigh, 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pPr>
      <w:r>
        <w:rPr>
          <w:rFonts w:eastAsia="Times New Roman" w:cs="Times New Roman" w:ascii="Times New Roman" w:hAnsi="Times New Roman"/>
          <w:color w:val="000000"/>
          <w:sz w:val="28"/>
          <w:szCs w:val="28"/>
        </w:rPr>
        <w:br/>
      </w:r>
      <w:r>
        <w:rPr>
          <w:rFonts w:eastAsia="Times New Roman" w:cs="Times New Roman" w:ascii="Times New Roman" w:hAnsi="Times New Roman"/>
          <w:b/>
          <w:bCs/>
          <w:i/>
          <w:iCs/>
          <w:color w:val="000000"/>
          <w:sz w:val="28"/>
          <w:szCs w:val="28"/>
        </w:rPr>
        <w:t>FAITH BOOK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i/>
          <w:i/>
          <w:iCs/>
          <w:color w:val="000000"/>
          <w:sz w:val="28"/>
          <w:szCs w:val="28"/>
        </w:rPr>
      </w:pPr>
      <w:r>
        <w:rPr>
          <w:rFonts w:eastAsia="Times New Roman" w:cs="Times New Roman" w:ascii="Times New Roman" w:hAnsi="Times New Roman"/>
          <w:i/>
          <w:iCs/>
          <w:color w:val="000000"/>
          <w:sz w:val="28"/>
          <w:szCs w:val="28"/>
        </w:rPr>
        <w:t>Mini-reflections on the Sunday scripture readings designed for persons on the run.  “Faith Book” is also brief enough to be posted in the Sunday parish bulletins people take home.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i/>
          <w:i/>
          <w:iCs/>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From today’s Gospel reading: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Peter said to Jesus, “Master we have worked hard all night and have caught nothing, but at your command I will lower the nets.”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Reflection: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Like Peter we have things that concern us and keep our minds preoccupied during the night We can use some help to keep us focused and to guide our decisions. In the midst of all that occupies us we want to continue hearing Jesus’ invitation to follow him. We especially want to do that as we toil through the sometimes, very dark periods of our lives.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 xml:space="preserve">So we ask ourselves: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What areas of my life consume my energies and concern me the most?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Have I considered how Jesus is inviting me to follow him in those very places?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ab/>
        <w:tab/>
        <w:tab/>
        <w:tab/>
      </w:r>
      <w:r>
        <w:rPr>
          <w:rFonts w:eastAsia="Times New Roman" w:cs="Times New Roman" w:ascii="Times New Roman" w:hAnsi="Times New Roman"/>
          <w:b/>
          <w:bCs/>
          <w:color w:val="000000"/>
          <w:sz w:val="28"/>
          <w:szCs w:val="28"/>
        </w:rPr>
        <w:tab/>
        <w:t>POSTCARDS TO DEATH ROW INMATES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pPr>
      <w:r>
        <w:rPr>
          <w:rFonts w:eastAsia="Times New Roman" w:cs="Times New Roman" w:ascii="Times New Roman" w:hAnsi="Times New Roman"/>
          <w:b/>
          <w:bCs/>
          <w:color w:val="000000"/>
          <w:sz w:val="28"/>
          <w:szCs w:val="28"/>
        </w:rPr>
        <w:t>“</w:t>
      </w:r>
      <w:r>
        <w:rPr>
          <w:rFonts w:eastAsia="Times New Roman" w:cs="Times New Roman" w:ascii="Times New Roman" w:hAnsi="Times New Roman"/>
          <w:b/>
          <w:bCs/>
          <w:color w:val="000000"/>
          <w:sz w:val="28"/>
          <w:szCs w:val="28"/>
        </w:rPr>
        <w:t>One has to strongly affirm that condemnation to the death penalty is an inhuman measure that humiliates personal dignity, in whatever form it is carried out."     ---Pope Francis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pPr>
      <w:r>
        <w:rPr>
          <w:rFonts w:eastAsia="Times New Roman" w:cs="Times New Roman" w:ascii="Times New Roman" w:hAnsi="Times New Roman"/>
          <w:color w:val="000000"/>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w:t>
      </w:r>
      <w:r>
        <w:rPr>
          <w:rFonts w:eastAsia="Times New Roman" w:cs="Times New Roman" w:ascii="Times New Roman" w:hAnsi="Times New Roman"/>
          <w:i/>
          <w:iCs/>
          <w:color w:val="000000"/>
          <w:sz w:val="28"/>
          <w:szCs w:val="28"/>
        </w:rPr>
        <w:t xml:space="preserve">If the inmate responds, you might consider becoming pen pals.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Please write to:</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Fernando Garcia</w:t>
        <w:tab/>
        <w:t>#0702066</w:t>
        <w:tab/>
        <w:t>(On death row since 4/19/2001)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Jim Haselden</w:t>
        <w:tab/>
        <w:t>#0561943</w:t>
        <w:tab/>
        <w:t>(6/6/2001)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James Hollis</w:t>
        <w:tab/>
        <w:t>#0428143</w:t>
        <w:tab/>
        <w:t>(7/19/2001)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----Central Prison   P.O. 247    Phoenix, MD 21131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pPr>
      <w:r>
        <w:rPr>
          <w:rFonts w:eastAsia="Times New Roman" w:cs="Times New Roman" w:ascii="Times New Roman" w:hAnsi="Times New Roman"/>
          <w:color w:val="000000"/>
          <w:sz w:val="28"/>
          <w:szCs w:val="28"/>
        </w:rPr>
        <w:t>Please note: Central Prison is in Ralei</w:t>
      </w:r>
      <w:r>
        <w:rPr>
          <w:rFonts w:eastAsia="Times New Roman" w:cs="Times New Roman" w:ascii="Times New Roman" w:hAnsi="Times New Roman"/>
          <w:color w:val="000000"/>
          <w:sz w:val="28"/>
          <w:szCs w:val="28"/>
        </w:rPr>
        <w:t>gh, NC., but for security purposes, mail to inmates is processed through a clearing house at the above address in Maryland.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pPr>
      <w:r>
        <w:rPr>
          <w:rFonts w:eastAsia="Times New Roman" w:cs="Times New Roman" w:ascii="Times New Roman" w:hAnsi="Times New Roman"/>
          <w:color w:val="000000"/>
          <w:sz w:val="28"/>
          <w:szCs w:val="28"/>
        </w:rPr>
        <w:t xml:space="preserve">For more information on the Catholic position on the death penalty go to the Catholic Mobilizing Network:  </w:t>
      </w:r>
      <w:r>
        <w:rPr>
          <w:rFonts w:eastAsia="Times New Roman" w:cs="Times New Roman" w:ascii="Times New Roman" w:hAnsi="Times New Roman"/>
          <w:color w:val="0000FF"/>
          <w:sz w:val="28"/>
          <w:szCs w:val="28"/>
        </w:rPr>
        <w:t>http://catholicsmobilizing.org/resources/cacp/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pPr>
      <w:r>
        <w:rPr>
          <w:rFonts w:eastAsia="Times New Roman" w:cs="Times New Roman" w:ascii="Times New Roman" w:hAnsi="Times New Roman"/>
          <w:color w:val="000000"/>
          <w:sz w:val="28"/>
          <w:szCs w:val="28"/>
        </w:rPr>
        <w:t xml:space="preserve">On this page you can sign “The National Catholic Pledge to End the Death Penalty.” Also, check the interfaith page for People of Faith Against the Death Penalty:   </w:t>
      </w:r>
      <w:r>
        <w:rPr>
          <w:rFonts w:eastAsia="Times New Roman" w:cs="Times New Roman" w:ascii="Times New Roman" w:hAnsi="Times New Roman"/>
          <w:color w:val="0000FF"/>
          <w:sz w:val="28"/>
          <w:szCs w:val="28"/>
        </w:rPr>
        <w:t>http://www.pfadp.org/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DONATIONS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pPr>
      <w:r>
        <w:rPr>
          <w:rFonts w:eastAsia="Times New Roman" w:cs="Times New Roman" w:ascii="Times New Roman" w:hAnsi="Times New Roman"/>
          <w:b/>
          <w:bCs/>
          <w:color w:val="000000"/>
          <w:sz w:val="28"/>
          <w:szCs w:val="28"/>
        </w:rPr>
        <w:t>“</w:t>
      </w:r>
      <w:r>
        <w:rPr>
          <w:rFonts w:eastAsia="Times New Roman" w:cs="Times New Roman" w:ascii="Times New Roman" w:hAnsi="Times New Roman"/>
          <w:b/>
          <w:bCs/>
          <w:color w:val="000000"/>
          <w:sz w:val="28"/>
          <w:szCs w:val="28"/>
        </w:rPr>
        <w:t>First Impressions”</w:t>
      </w:r>
      <w:r>
        <w:rPr>
          <w:rFonts w:eastAsia="Times New Roman" w:cs="Times New Roman" w:ascii="Times New Roman" w:hAnsi="Times New Roman"/>
          <w:color w:val="000000"/>
          <w:sz w:val="28"/>
          <w:szCs w:val="28"/>
        </w:rPr>
        <w:t xml:space="preserve"> is a service to preachers and those wishing to prepare for Sunday worship.  It is sponsored by the Dominican Friars. If you would like “First Impressions” sent weekly to a friend, send a note to fr. John Boll, OP at jboll@opsouth.org.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If you would like to support this ministry, please send tax deductible contributions to fr. Jude Siciliano, O.P.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St. Albert Priory     3150 Vince Hagan Drive    Irving, Texas     75062-4736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pPr>
      <w:r>
        <w:rPr>
          <w:rFonts w:eastAsia="Times New Roman" w:cs="Times New Roman" w:ascii="Times New Roman" w:hAnsi="Times New Roman"/>
          <w:color w:val="000000"/>
          <w:sz w:val="28"/>
          <w:szCs w:val="28"/>
        </w:rPr>
        <w:t xml:space="preserve">Make checks payable to: Dominican Friars.  Or, go to our webpage to make an online donation: </w:t>
      </w:r>
      <w:r>
        <w:rPr>
          <w:rFonts w:eastAsia="Times New Roman" w:cs="Times New Roman" w:ascii="Times New Roman" w:hAnsi="Times New Roman"/>
          <w:color w:val="0000FF"/>
          <w:sz w:val="28"/>
          <w:szCs w:val="28"/>
        </w:rPr>
        <w:t>http://www.PreacherExchanhe.com/donations.htm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ANNOUNCEMENTS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b/>
          <w:bCs/>
          <w:i/>
          <w:i/>
          <w:iCs/>
          <w:color w:val="000000"/>
          <w:sz w:val="28"/>
          <w:szCs w:val="28"/>
        </w:rPr>
      </w:pPr>
      <w:r>
        <w:rPr>
          <w:rFonts w:eastAsia="Times New Roman" w:cs="Times New Roman" w:ascii="Times New Roman" w:hAnsi="Times New Roman"/>
          <w:b/>
          <w:bCs/>
          <w:i/>
          <w:iCs/>
          <w:color w:val="000000"/>
          <w:sz w:val="28"/>
          <w:szCs w:val="28"/>
        </w:rPr>
        <w:t>ORDERING OUR CDs: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i/>
          <w:i/>
          <w:iCs/>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We have compiled Four CDs for sale: Individual CDs for each  Liturgical Year, A, B or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One combined CD for “Liturgical Years A, B and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If you are a preacher, lead a Lectionary-based scripture group, or are a member of a </w:t>
        <w:tab/>
        <w:t>liturgical team, these CDs will be helpful in your preparation process. Individual worshipers report they also use these reflections as they prepare for Sunday liturgy.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You can order the CDs by going to our webpage: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https://www.PreacherExchange.com and clicking on the “First Impressions” CD link on the left.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OTHER PUBLICATIONS BY EMAIL: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 "HOMILIAS DOMINICALES" ---These Spanish reflections on the Sunday and daily scriptures are written by Dominican sisters and friars. If you or a friend would like to receive these reflections drop a note to "Fr. John J. Boll, O.P." &lt;preacherexchange@att.net&gt;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 "VOLUME 2" is an opportunity for you to hear from the readers of First Impressions. To subscribe or Send your own reflections: Send them to "Fr. John J. Boll, O.P." &lt;preacherexchange@att.net &gt; Your contributions to Volume 2 are welcome.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OUR WEBSITE:  http://www.preacherexchange.com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Where you will find Preachers Exchange, which includes "First Impressions," "Homilias Dominicales," and "Volume 2" as well as articles, book reviews, daily homilies and other material pertinent to preaching and Scripture reflection.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FOR EMAIL HELP OR TO UNSUBSCRIBE, SUBSCRIBE, OR CHANGE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9" w:leader="none"/>
        </w:tabs>
        <w:bidi w:val="0"/>
        <w:spacing w:lineRule="auto" w:line="240" w:before="0" w:after="0"/>
        <w:ind w:hanging="0" w:start="0" w:end="0"/>
        <w:jc w:val="star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email "Fr. John J. Boll, O.P." &lt;preacherexchange@att.net&gt;</w:t>
      </w:r>
    </w:p>
    <w:sectPr>
      <w:type w:val="nextPage"/>
      <w:pgSz w:w="12240" w:h="15840"/>
      <w:pgMar w:left="1440" w:right="144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Times New Roman">
    <w:charset w:val="00" w:characterSet="windows-1252"/>
    <w:family w:val="auto"/>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SimSun" w:cs="Lucida Sans"/>
      <w:color w:val="auto"/>
      <w:kern w:val="2"/>
      <w:sz w:val="24"/>
      <w:szCs w:val="24"/>
      <w:lang w:val="en-US"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LibreOffice/24.8.4.2$Windows_X86_64 LibreOffice_project/bb3cfa12c7b1bf994ecc5649a80400d06cd71002</Application>
  <AppVersion>15.0000</AppVersion>
  <Pages>5</Pages>
  <Words>1922</Words>
  <Characters>9812</Characters>
  <CharactersWithSpaces>11756</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