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1FCA" w14:textId="77777777" w:rsidR="00FA65BF" w:rsidRPr="00DE56CA" w:rsidRDefault="00FA65BF" w:rsidP="00FA65BF">
      <w:pPr>
        <w:spacing w:after="0" w:line="240" w:lineRule="auto"/>
        <w:jc w:val="center"/>
        <w:rPr>
          <w:rFonts w:ascii="Times New Roman" w:hAnsi="Times New Roman" w:cs="Times New Roman"/>
          <w:b/>
          <w:bCs/>
          <w:sz w:val="36"/>
          <w:szCs w:val="36"/>
          <w:u w:val="none"/>
        </w:rPr>
      </w:pPr>
      <w:r w:rsidRPr="00DE56CA">
        <w:rPr>
          <w:rFonts w:ascii="Times New Roman" w:hAnsi="Times New Roman" w:cs="Times New Roman"/>
          <w:b/>
          <w:bCs/>
          <w:sz w:val="36"/>
          <w:szCs w:val="36"/>
          <w:u w:val="none"/>
        </w:rPr>
        <w:t>"FIRST IMPRESSIONS"</w:t>
      </w:r>
    </w:p>
    <w:p w14:paraId="4F1C70D5" w14:textId="77777777" w:rsidR="00FA65BF" w:rsidRPr="00DE56CA" w:rsidRDefault="00FA65BF" w:rsidP="00FA65BF">
      <w:pPr>
        <w:spacing w:after="0" w:line="240" w:lineRule="auto"/>
        <w:jc w:val="center"/>
        <w:rPr>
          <w:rFonts w:ascii="Times New Roman" w:hAnsi="Times New Roman" w:cs="Times New Roman"/>
          <w:sz w:val="28"/>
          <w:szCs w:val="28"/>
          <w:u w:val="none"/>
        </w:rPr>
      </w:pPr>
      <w:r w:rsidRPr="00DE56CA">
        <w:rPr>
          <w:rFonts w:ascii="Times New Roman" w:hAnsi="Times New Roman" w:cs="Times New Roman"/>
          <w:b/>
          <w:bCs/>
          <w:sz w:val="28"/>
          <w:szCs w:val="28"/>
          <w:u w:val="none"/>
        </w:rPr>
        <w:t>28</w:t>
      </w:r>
      <w:r w:rsidRPr="00DE56CA">
        <w:rPr>
          <w:rFonts w:ascii="Times New Roman" w:hAnsi="Times New Roman" w:cs="Times New Roman"/>
          <w:b/>
          <w:bCs/>
          <w:sz w:val="28"/>
          <w:szCs w:val="28"/>
          <w:u w:val="none"/>
          <w:vertAlign w:val="superscript"/>
        </w:rPr>
        <w:t>th</w:t>
      </w:r>
      <w:r w:rsidRPr="00DE56CA">
        <w:rPr>
          <w:rFonts w:ascii="Times New Roman" w:hAnsi="Times New Roman" w:cs="Times New Roman"/>
          <w:b/>
          <w:bCs/>
          <w:sz w:val="28"/>
          <w:szCs w:val="28"/>
          <w:u w:val="none"/>
        </w:rPr>
        <w:t xml:space="preserve"> SUNDAY </w:t>
      </w:r>
      <w:r w:rsidRPr="00DE56CA">
        <w:rPr>
          <w:rFonts w:ascii="Times New Roman" w:hAnsi="Times New Roman" w:cs="Times New Roman"/>
          <w:sz w:val="28"/>
          <w:szCs w:val="28"/>
          <w:u w:val="none"/>
        </w:rPr>
        <w:t>-C-</w:t>
      </w:r>
    </w:p>
    <w:p w14:paraId="11217D2A" w14:textId="72A39DE6" w:rsidR="00FA65BF" w:rsidRPr="00DE56CA" w:rsidRDefault="00C5541E" w:rsidP="00FA65BF">
      <w:pPr>
        <w:spacing w:after="0" w:line="240" w:lineRule="auto"/>
        <w:jc w:val="center"/>
        <w:rPr>
          <w:rFonts w:ascii="Times New Roman" w:hAnsi="Times New Roman" w:cs="Times New Roman"/>
          <w:sz w:val="28"/>
          <w:szCs w:val="28"/>
          <w:u w:val="none"/>
        </w:rPr>
      </w:pPr>
      <w:r>
        <w:rPr>
          <w:rFonts w:ascii="Times New Roman" w:hAnsi="Times New Roman" w:cs="Times New Roman"/>
          <w:i/>
          <w:iCs/>
          <w:sz w:val="28"/>
          <w:szCs w:val="28"/>
          <w:u w:val="none"/>
        </w:rPr>
        <w:t>October</w:t>
      </w:r>
      <w:r w:rsidR="00FA65BF" w:rsidRPr="00DE56CA">
        <w:rPr>
          <w:rFonts w:ascii="Times New Roman" w:hAnsi="Times New Roman" w:cs="Times New Roman"/>
          <w:i/>
          <w:iCs/>
          <w:sz w:val="28"/>
          <w:szCs w:val="28"/>
          <w:u w:val="none"/>
        </w:rPr>
        <w:t xml:space="preserve"> 12, 2025</w:t>
      </w:r>
    </w:p>
    <w:p w14:paraId="4CCB694E" w14:textId="6A297B2F" w:rsidR="00FA65BF" w:rsidRPr="00DE56CA" w:rsidRDefault="00FA65BF" w:rsidP="00FA65BF">
      <w:pPr>
        <w:spacing w:after="0" w:line="240" w:lineRule="auto"/>
        <w:jc w:val="center"/>
        <w:rPr>
          <w:rFonts w:ascii="Times New Roman" w:hAnsi="Times New Roman" w:cs="Times New Roman"/>
          <w:sz w:val="24"/>
          <w:szCs w:val="24"/>
          <w:u w:val="single"/>
        </w:rPr>
      </w:pPr>
      <w:hyperlink r:id="rId5" w:tgtFrame="_blank" w:tooltip="Click here for a link to this Sunday's readings." w:history="1">
        <w:r w:rsidRPr="00DE56CA">
          <w:rPr>
            <w:rStyle w:val="Hyperlink"/>
            <w:rFonts w:ascii="Times New Roman" w:hAnsi="Times New Roman" w:cs="Times New Roman"/>
            <w:sz w:val="24"/>
            <w:szCs w:val="24"/>
          </w:rPr>
          <w:t>2 Kings 5: 14-17; Psalm 98; 2 Timothy 2: 8-13; Luke 17:11-19</w:t>
        </w:r>
      </w:hyperlink>
    </w:p>
    <w:p w14:paraId="2594AD28" w14:textId="3293C641" w:rsidR="00FA65BF" w:rsidRDefault="00FA65BF" w:rsidP="00FA65BF">
      <w:pPr>
        <w:spacing w:after="0" w:line="240" w:lineRule="auto"/>
        <w:jc w:val="center"/>
        <w:rPr>
          <w:rFonts w:ascii="Times New Roman" w:hAnsi="Times New Roman" w:cs="Times New Roman"/>
          <w:b/>
          <w:bCs/>
          <w:sz w:val="28"/>
          <w:szCs w:val="28"/>
          <w:u w:val="none"/>
        </w:rPr>
      </w:pPr>
      <w:r w:rsidRPr="00DE56CA">
        <w:rPr>
          <w:rFonts w:ascii="Times New Roman" w:hAnsi="Times New Roman" w:cs="Times New Roman"/>
          <w:sz w:val="28"/>
          <w:szCs w:val="28"/>
          <w:u w:val="none"/>
        </w:rPr>
        <w:t xml:space="preserve">By: </w:t>
      </w:r>
      <w:r w:rsidRPr="00DE56CA">
        <w:rPr>
          <w:rFonts w:ascii="Times New Roman" w:hAnsi="Times New Roman" w:cs="Times New Roman"/>
          <w:b/>
          <w:bCs/>
          <w:i/>
          <w:iCs/>
          <w:sz w:val="28"/>
          <w:szCs w:val="28"/>
          <w:u w:val="none"/>
        </w:rPr>
        <w:t>Jude Siciliano</w:t>
      </w:r>
      <w:r w:rsidRPr="00DE56CA">
        <w:rPr>
          <w:rFonts w:ascii="Times New Roman" w:hAnsi="Times New Roman" w:cs="Times New Roman"/>
          <w:sz w:val="28"/>
          <w:szCs w:val="28"/>
          <w:u w:val="none"/>
        </w:rPr>
        <w:t>, OP</w:t>
      </w:r>
    </w:p>
    <w:p w14:paraId="1081D459" w14:textId="77777777" w:rsidR="00FA65BF" w:rsidRDefault="00FA65BF" w:rsidP="00DE56CA">
      <w:pPr>
        <w:spacing w:after="0" w:line="240" w:lineRule="auto"/>
        <w:rPr>
          <w:rFonts w:ascii="Times New Roman" w:hAnsi="Times New Roman" w:cs="Times New Roman"/>
          <w:b/>
          <w:bCs/>
          <w:sz w:val="28"/>
          <w:szCs w:val="28"/>
          <w:u w:val="none"/>
        </w:rPr>
      </w:pPr>
    </w:p>
    <w:p w14:paraId="05052E86" w14:textId="53C39040"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b/>
          <w:bCs/>
          <w:sz w:val="28"/>
          <w:szCs w:val="28"/>
          <w:u w:val="none"/>
        </w:rPr>
        <w:t xml:space="preserve">Dear Preachers: </w:t>
      </w:r>
    </w:p>
    <w:p w14:paraId="32D689B2"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6B6D4249"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In our first reading today, we step into the narrative from the Second Book of Kings. But who is this Naaman, and why is he plunging seven times into the Jordan River? What is happening here, and how does it connect to our Gospel reading? </w:t>
      </w:r>
      <w:r w:rsidRPr="00DE56CA">
        <w:rPr>
          <w:rFonts w:ascii="Times New Roman" w:hAnsi="Times New Roman" w:cs="Times New Roman"/>
          <w:i/>
          <w:iCs/>
          <w:sz w:val="28"/>
          <w:szCs w:val="28"/>
          <w:u w:val="none"/>
        </w:rPr>
        <w:t>(The first reading on Sunday is usually chosen from the Hebrew Scriptures because of its connection to the day’s Gospel.)</w:t>
      </w:r>
    </w:p>
    <w:p w14:paraId="5994D571"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3DCD31AF"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Naaman was the Syrian commander of the king of Aram, a frequent enemy of Israel. He had contracted leprosy and, through his Israelite wife, learned that the prophet Elisha might cure him. Naaman traveled to Elisha, the successor of Elijah, who instructed him simply to bathe in the Jordan seven times. Naaman had expected something more dramatic—rituals, sacrifices, or at least a grand gesture. Instead, he was told to wash in what he considered an unimpressive river.</w:t>
      </w:r>
    </w:p>
    <w:p w14:paraId="03F7D40E"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558EC984" w14:textId="7A6AD829"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When Naaman was healed, he offered Elisha a gift, which the prophet refused. Naaman then asked to take home two loads of Israel’s soil, believing that a god’s power was tied to its land. By taking earth with him, he hoped to bring home the power of Israel’s God—the one who had healed him. Here a foreigner is cured by Israel’s God, a clear sign that divine blessing is not confined to one </w:t>
      </w:r>
      <w:r w:rsidR="006678AE" w:rsidRPr="00DE56CA">
        <w:rPr>
          <w:rFonts w:ascii="Times New Roman" w:hAnsi="Times New Roman" w:cs="Times New Roman"/>
          <w:sz w:val="28"/>
          <w:szCs w:val="28"/>
          <w:u w:val="none"/>
        </w:rPr>
        <w:t>people but</w:t>
      </w:r>
      <w:r w:rsidRPr="00DE56CA">
        <w:rPr>
          <w:rFonts w:ascii="Times New Roman" w:hAnsi="Times New Roman" w:cs="Times New Roman"/>
          <w:sz w:val="28"/>
          <w:szCs w:val="28"/>
          <w:u w:val="none"/>
        </w:rPr>
        <w:t xml:space="preserve"> is meant for all. Our Gospel echoes this same truth: Jesus heals a leper who was a Samaritan, a foreigner and enemy in the eyes of Israel.</w:t>
      </w:r>
    </w:p>
    <w:p w14:paraId="61D5C224"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6085BC36"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As a child in parochial school, one of our heroes was St. Damien of Molokai, long admired for his work among people with leprosy in Hawaii. When he began one of his homilies to his congregation of lepers with the words, "We lepers…" he revealed that he too had contracted their disease.</w:t>
      </w:r>
    </w:p>
    <w:p w14:paraId="05925B5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5AC76F93"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In the United States, there was once a leprosarium in Carville, Louisiana, founded in 1894 on the site of an abandoned sugar plantation. It eventually became a hospital for the study and treatment of Hansen’s disease (the modern name for leprosy). In its early days, however, there was no cure, and those admitted entered under mandatory quarantine—many never leaving again. Fear of leprosy was intense, given its disfiguring effects on the body.</w:t>
      </w:r>
    </w:p>
    <w:p w14:paraId="3010391D"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lastRenderedPageBreak/>
        <w:t> </w:t>
      </w:r>
    </w:p>
    <w:p w14:paraId="796BD7C9"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Imagine, then, the powerful witness of Damien on Molokai. His presence was a sign of friendship and of Christ’s living presence among the suffering. In a real sense, Damien embodied what Jesus himself did in today’s Gospel, when ten lepers approached him on the road to Jerusalem.</w:t>
      </w:r>
    </w:p>
    <w:p w14:paraId="39423A73"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3CC90E24"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Leprosy may no longer be a daily fear for us, but many still experience isolation. A friend once told me that after her husband’s death, leaving her with three children, she asked herself, "What did I do that God would punish me so?" At church she sat in the back, numb, feeling cut off from families around her. "They were not like me—I felt like a leper," she said. What deepened her pain was this: "I never heard my situation spoken about in homilies." She felt physically, emotionally, and spiritually excluded—a kind of "spiritual leprosy."</w:t>
      </w:r>
    </w:p>
    <w:p w14:paraId="0830560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4161AB1A"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Others describe similar feelings. One woman, active in her parish and a lector at Mass, said after her husband left her: "As a divorced person in the Church, I felt like a leper."</w:t>
      </w:r>
    </w:p>
    <w:p w14:paraId="5AEDECBF"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74A02F3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The band of lepers in the Gospel lived such isolation daily. They were seen as untouchables—feared even by their own families. They formed what might be called a "community of the isolated." Their shared suffering broke down barriers between Jew and Samaritan; enemies found solidarity in grief, pain, and loneliness. To make matters worse, people believed their illness was punishment for sin, leaving them burdened with guilt for a sin they could not even name.</w:t>
      </w:r>
    </w:p>
    <w:p w14:paraId="4040CE17"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112F1250" w14:textId="548E4CF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As someone has said: "No </w:t>
      </w:r>
      <w:r w:rsidR="00FA65BF" w:rsidRPr="00DE56CA">
        <w:rPr>
          <w:rFonts w:ascii="Times New Roman" w:hAnsi="Times New Roman" w:cs="Times New Roman"/>
          <w:sz w:val="28"/>
          <w:szCs w:val="28"/>
          <w:u w:val="none"/>
        </w:rPr>
        <w:t>matter what</w:t>
      </w:r>
      <w:r w:rsidRPr="00DE56CA">
        <w:rPr>
          <w:rFonts w:ascii="Times New Roman" w:hAnsi="Times New Roman" w:cs="Times New Roman"/>
          <w:sz w:val="28"/>
          <w:szCs w:val="28"/>
          <w:u w:val="none"/>
        </w:rPr>
        <w:t xml:space="preserve"> our differences, when we hurt, we all shed the same tears." Pain can unite us across divisions. We see it today when hunger, bombings, and death bring people together in places like Gaza, Ukraine, and Sudan.</w:t>
      </w:r>
    </w:p>
    <w:p w14:paraId="55DE4541"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4B139F50"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In the Gospel, the lepers cry out together, united in their need: "Jesus, Master! Have pity on us!" Jesus responds with a command: "Go show yourselves to the priests." Their healing unfolds as they journey. Most likely, they believed God had healed them, and so they obeyed by heading toward the Temple. But one man—the least expected, a Samaritan—realized what had happened. He recognized Jesus himself as the source of his healing. He returned, fell at Jesus’ feet, and gave thanks.</w:t>
      </w:r>
    </w:p>
    <w:p w14:paraId="4AD38B97"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309EFD4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Many of us, too, seek healing—whether from illness, grief, sin, or the inability to forgive. Sometimes God’s grace is dramatic and unmistakable, but more often it comes quietly, gradually, as we travel through life. Like the lepers, we voice our needs along the way: forgiveness, patience, compassion, the strength to love those we find hardest to love. The healing usually happens, not in an instant, but "on the road."</w:t>
      </w:r>
    </w:p>
    <w:p w14:paraId="5E67ED20"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5400DE62"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Like the Samaritan, we sometimes come to realize that change has taken place—greater strength, patience, generosity, renewal. And we know this has not come from us alone. Jesus’ words ring true: "Stand up and go; your faith has saved you."</w:t>
      </w:r>
    </w:p>
    <w:p w14:paraId="406035CF"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45FD28BB" w14:textId="1CE69CCB"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There is still more to come, more healing yet to be done in us. But here and now, at this altar, we pause to give thanks. At the start of every </w:t>
      </w:r>
      <w:r w:rsidR="00B8660F" w:rsidRPr="00DE56CA">
        <w:rPr>
          <w:rFonts w:ascii="Times New Roman" w:hAnsi="Times New Roman" w:cs="Times New Roman"/>
          <w:sz w:val="28"/>
          <w:szCs w:val="28"/>
          <w:u w:val="none"/>
        </w:rPr>
        <w:t>Eucharist,</w:t>
      </w:r>
      <w:r w:rsidRPr="00DE56CA">
        <w:rPr>
          <w:rFonts w:ascii="Times New Roman" w:hAnsi="Times New Roman" w:cs="Times New Roman"/>
          <w:sz w:val="28"/>
          <w:szCs w:val="28"/>
          <w:u w:val="none"/>
        </w:rPr>
        <w:t xml:space="preserve"> we echo the lepers’ plea: "Jesus, Master! Have pity on us!" And here we realize that he has extended mercy to us again—as he does each time we ask.</w:t>
      </w:r>
    </w:p>
    <w:p w14:paraId="1C10624E"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3B98120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We are being healed on the road. We travel together as a pilgrim people, and we return here, week after week, to the source of our healing and nourishment: the Eucharist. </w:t>
      </w:r>
    </w:p>
    <w:p w14:paraId="53F90351"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130113AB" w14:textId="77777777" w:rsidR="00DE56CA" w:rsidRPr="00DE56CA" w:rsidRDefault="00DE56CA" w:rsidP="00FA65BF">
      <w:pPr>
        <w:spacing w:after="0" w:line="240" w:lineRule="auto"/>
        <w:jc w:val="center"/>
        <w:rPr>
          <w:rFonts w:ascii="Times New Roman" w:hAnsi="Times New Roman" w:cs="Times New Roman"/>
          <w:b/>
          <w:bCs/>
          <w:sz w:val="28"/>
          <w:szCs w:val="28"/>
          <w:u w:val="none"/>
        </w:rPr>
      </w:pPr>
      <w:r w:rsidRPr="00DE56CA">
        <w:rPr>
          <w:rFonts w:ascii="Times New Roman" w:hAnsi="Times New Roman" w:cs="Times New Roman"/>
          <w:b/>
          <w:bCs/>
          <w:sz w:val="28"/>
          <w:szCs w:val="28"/>
          <w:u w:val="none"/>
        </w:rPr>
        <w:t>Click here for a link to this Sunday’s readings:</w:t>
      </w:r>
    </w:p>
    <w:p w14:paraId="2B5C4769" w14:textId="77777777" w:rsidR="00DE56CA" w:rsidRPr="00DE56CA" w:rsidRDefault="00DE56CA" w:rsidP="00FA65BF">
      <w:pPr>
        <w:spacing w:after="0" w:line="240" w:lineRule="auto"/>
        <w:jc w:val="center"/>
        <w:rPr>
          <w:rFonts w:ascii="Times New Roman" w:hAnsi="Times New Roman" w:cs="Times New Roman"/>
          <w:sz w:val="28"/>
          <w:szCs w:val="28"/>
          <w:u w:val="single"/>
        </w:rPr>
      </w:pPr>
      <w:hyperlink r:id="rId6" w:tgtFrame="_blank" w:history="1">
        <w:r w:rsidRPr="00DE56CA">
          <w:rPr>
            <w:rStyle w:val="Hyperlink"/>
            <w:rFonts w:ascii="Times New Roman" w:hAnsi="Times New Roman" w:cs="Times New Roman"/>
            <w:sz w:val="28"/>
            <w:szCs w:val="28"/>
          </w:rPr>
          <w:t>https://bible.usccb.org/bible/readings/101225.cfm</w:t>
        </w:r>
      </w:hyperlink>
    </w:p>
    <w:p w14:paraId="0E2C5B24"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56B13F4E" w14:textId="77777777" w:rsidR="00DE56CA" w:rsidRPr="00DE56CA" w:rsidRDefault="00DE56CA" w:rsidP="001351D7">
      <w:pPr>
        <w:spacing w:after="0" w:line="240" w:lineRule="auto"/>
        <w:jc w:val="center"/>
        <w:rPr>
          <w:rFonts w:ascii="Times New Roman" w:hAnsi="Times New Roman" w:cs="Times New Roman"/>
          <w:b/>
          <w:bCs/>
          <w:sz w:val="36"/>
          <w:szCs w:val="36"/>
          <w:u w:val="none"/>
        </w:rPr>
      </w:pPr>
      <w:bookmarkStart w:id="0" w:name="JUSTICE"/>
      <w:r w:rsidRPr="00DE56CA">
        <w:rPr>
          <w:rFonts w:ascii="Times New Roman" w:hAnsi="Times New Roman" w:cs="Times New Roman"/>
          <w:b/>
          <w:bCs/>
          <w:sz w:val="36"/>
          <w:szCs w:val="36"/>
          <w:u w:val="none"/>
        </w:rPr>
        <w:t>JUSTICE BULLETIN BOARD</w:t>
      </w:r>
      <w:bookmarkEnd w:id="0"/>
    </w:p>
    <w:p w14:paraId="68D67B42" w14:textId="5C7BE5B3" w:rsidR="00DE56CA" w:rsidRPr="00DE56CA" w:rsidRDefault="00DE56CA" w:rsidP="00DE56CA">
      <w:pPr>
        <w:spacing w:after="0" w:line="240" w:lineRule="auto"/>
        <w:rPr>
          <w:rFonts w:ascii="Times New Roman" w:hAnsi="Times New Roman" w:cs="Times New Roman"/>
          <w:sz w:val="28"/>
          <w:szCs w:val="28"/>
          <w:u w:val="none"/>
        </w:rPr>
      </w:pPr>
    </w:p>
    <w:p w14:paraId="235E5C66"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760B695A"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2ED599A8"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53749487"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3A72D85C"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62E308AD"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3AD0CB16"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770BD698"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1C3469A0"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21C4E1E3"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191A953D"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2BDBFB7C" w14:textId="77777777" w:rsidR="00DE56CA" w:rsidRPr="00DE56CA" w:rsidRDefault="00DE56CA" w:rsidP="00CE672A">
      <w:pPr>
        <w:spacing w:after="0" w:line="240" w:lineRule="auto"/>
        <w:jc w:val="center"/>
        <w:rPr>
          <w:rFonts w:ascii="Times New Roman" w:hAnsi="Times New Roman" w:cs="Times New Roman"/>
          <w:sz w:val="28"/>
          <w:szCs w:val="28"/>
          <w:u w:val="none"/>
        </w:rPr>
      </w:pPr>
      <w:r w:rsidRPr="00DE56CA">
        <w:rPr>
          <w:rFonts w:ascii="Times New Roman" w:hAnsi="Times New Roman" w:cs="Times New Roman"/>
          <w:b/>
          <w:bCs/>
          <w:sz w:val="28"/>
          <w:szCs w:val="28"/>
          <w:u w:val="none"/>
        </w:rPr>
        <w:t>Barbara Molinari Quinby</w:t>
      </w:r>
      <w:r w:rsidRPr="00DE56CA">
        <w:rPr>
          <w:rFonts w:ascii="Times New Roman" w:hAnsi="Times New Roman" w:cs="Times New Roman"/>
          <w:sz w:val="28"/>
          <w:szCs w:val="28"/>
          <w:u w:val="none"/>
        </w:rPr>
        <w:t>, MPS, Director</w:t>
      </w:r>
    </w:p>
    <w:p w14:paraId="314B91F9" w14:textId="7538C4AA" w:rsidR="00DE56CA" w:rsidRPr="00DE56CA" w:rsidRDefault="00DE56CA" w:rsidP="00CE672A">
      <w:pPr>
        <w:spacing w:after="0" w:line="240" w:lineRule="auto"/>
        <w:jc w:val="center"/>
        <w:rPr>
          <w:rFonts w:ascii="Times New Roman" w:hAnsi="Times New Roman" w:cs="Times New Roman"/>
          <w:sz w:val="28"/>
          <w:szCs w:val="28"/>
          <w:u w:val="none"/>
        </w:rPr>
      </w:pPr>
      <w:r w:rsidRPr="00DE56CA">
        <w:rPr>
          <w:rFonts w:ascii="Times New Roman" w:hAnsi="Times New Roman" w:cs="Times New Roman"/>
          <w:sz w:val="28"/>
          <w:szCs w:val="28"/>
          <w:u w:val="none"/>
        </w:rPr>
        <w:t>Office of Human Life, Dignity, and Justice Ministries</w:t>
      </w:r>
    </w:p>
    <w:p w14:paraId="3B2BD3B3" w14:textId="77777777" w:rsidR="00DE56CA" w:rsidRPr="00DE56CA" w:rsidRDefault="00DE56CA" w:rsidP="00CE672A">
      <w:pPr>
        <w:spacing w:after="0" w:line="240" w:lineRule="auto"/>
        <w:jc w:val="center"/>
        <w:rPr>
          <w:rFonts w:ascii="Times New Roman" w:hAnsi="Times New Roman" w:cs="Times New Roman"/>
          <w:sz w:val="28"/>
          <w:szCs w:val="28"/>
          <w:u w:val="none"/>
        </w:rPr>
      </w:pPr>
      <w:hyperlink r:id="rId7" w:tgtFrame="_blank" w:history="1">
        <w:r w:rsidRPr="00DE56CA">
          <w:rPr>
            <w:rStyle w:val="Hyperlink"/>
            <w:rFonts w:ascii="Times New Roman" w:hAnsi="Times New Roman" w:cs="Times New Roman"/>
            <w:sz w:val="28"/>
            <w:szCs w:val="28"/>
          </w:rPr>
          <w:t>Holy Name of Jesus Cathedral</w:t>
        </w:r>
      </w:hyperlink>
      <w:r w:rsidRPr="00DE56CA">
        <w:rPr>
          <w:rFonts w:ascii="Times New Roman" w:hAnsi="Times New Roman" w:cs="Times New Roman"/>
          <w:sz w:val="28"/>
          <w:szCs w:val="28"/>
          <w:u w:val="none"/>
        </w:rPr>
        <w:t>, Raleigh, NC</w:t>
      </w:r>
    </w:p>
    <w:p w14:paraId="1B65567E" w14:textId="77777777" w:rsidR="00DE56CA" w:rsidRPr="00DE56CA" w:rsidRDefault="00DE56CA" w:rsidP="00CE672A">
      <w:pPr>
        <w:spacing w:after="0" w:line="240" w:lineRule="auto"/>
        <w:jc w:val="center"/>
        <w:rPr>
          <w:rFonts w:ascii="Times New Roman" w:hAnsi="Times New Roman" w:cs="Times New Roman"/>
          <w:b/>
          <w:bCs/>
          <w:sz w:val="36"/>
          <w:szCs w:val="36"/>
          <w:u w:val="none"/>
        </w:rPr>
      </w:pPr>
      <w:r w:rsidRPr="00DE56CA">
        <w:rPr>
          <w:rFonts w:ascii="Times New Roman" w:hAnsi="Times New Roman" w:cs="Times New Roman"/>
          <w:sz w:val="28"/>
          <w:szCs w:val="28"/>
          <w:u w:val="none"/>
        </w:rPr>
        <w:br/>
      </w:r>
      <w:bookmarkStart w:id="1" w:name="FAITH_BOOK"/>
      <w:r w:rsidRPr="00DE56CA">
        <w:rPr>
          <w:rFonts w:ascii="Times New Roman" w:hAnsi="Times New Roman" w:cs="Times New Roman"/>
          <w:b/>
          <w:bCs/>
          <w:sz w:val="36"/>
          <w:szCs w:val="36"/>
          <w:u w:val="none"/>
        </w:rPr>
        <w:t>FAITH BOOK</w:t>
      </w:r>
      <w:bookmarkEnd w:id="1"/>
    </w:p>
    <w:p w14:paraId="0E7DEC96" w14:textId="08B6C41C" w:rsidR="00DE56CA" w:rsidRPr="00DE56CA" w:rsidRDefault="00DE56CA" w:rsidP="00DE56CA">
      <w:pPr>
        <w:spacing w:after="0" w:line="240" w:lineRule="auto"/>
        <w:rPr>
          <w:rFonts w:ascii="Times New Roman" w:hAnsi="Times New Roman" w:cs="Times New Roman"/>
          <w:i/>
          <w:iCs/>
          <w:sz w:val="28"/>
          <w:szCs w:val="28"/>
          <w:u w:val="none"/>
        </w:rPr>
      </w:pPr>
    </w:p>
    <w:p w14:paraId="0FEA0000" w14:textId="598514A7" w:rsidR="00DE56CA" w:rsidRPr="00DE56CA" w:rsidRDefault="00DE56CA" w:rsidP="00DE56CA">
      <w:pPr>
        <w:spacing w:after="0" w:line="240" w:lineRule="auto"/>
        <w:rPr>
          <w:rFonts w:ascii="Times New Roman" w:hAnsi="Times New Roman" w:cs="Times New Roman"/>
          <w:i/>
          <w:iCs/>
          <w:sz w:val="28"/>
          <w:szCs w:val="28"/>
          <w:u w:val="none"/>
        </w:rPr>
      </w:pPr>
    </w:p>
    <w:p w14:paraId="1F0EBABF" w14:textId="77777777" w:rsidR="00DE56CA" w:rsidRPr="00DE56CA" w:rsidRDefault="00DE56CA" w:rsidP="00CE672A">
      <w:pPr>
        <w:spacing w:after="0" w:line="240" w:lineRule="auto"/>
        <w:jc w:val="center"/>
        <w:rPr>
          <w:rFonts w:ascii="Times New Roman" w:hAnsi="Times New Roman" w:cs="Times New Roman"/>
          <w:i/>
          <w:iCs/>
          <w:u w:val="none"/>
        </w:rPr>
      </w:pPr>
      <w:r w:rsidRPr="00DE56CA">
        <w:rPr>
          <w:rFonts w:ascii="Times New Roman" w:hAnsi="Times New Roman" w:cs="Times New Roman"/>
          <w:i/>
          <w:iCs/>
          <w:u w:val="none"/>
        </w:rPr>
        <w:t>Mini-reflections on the Sunday scripture readings designed for persons on the run. "Faith Book" is also brief enough to be posted in the Sunday parish bulletins people take home.</w:t>
      </w:r>
    </w:p>
    <w:p w14:paraId="131EF473" w14:textId="61761FDC" w:rsidR="00DE56CA" w:rsidRPr="00DE56CA" w:rsidRDefault="00DE56CA" w:rsidP="00CE672A">
      <w:pPr>
        <w:spacing w:after="0" w:line="240" w:lineRule="auto"/>
        <w:jc w:val="center"/>
        <w:rPr>
          <w:rFonts w:ascii="Times New Roman" w:hAnsi="Times New Roman" w:cs="Times New Roman"/>
          <w:i/>
          <w:iCs/>
          <w:sz w:val="28"/>
          <w:szCs w:val="28"/>
          <w:u w:val="none"/>
        </w:rPr>
      </w:pPr>
    </w:p>
    <w:p w14:paraId="2594A90F"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From today’s Gospel reading:</w:t>
      </w:r>
    </w:p>
    <w:p w14:paraId="532670A7"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04BC8619" w14:textId="77777777" w:rsidR="00DE56CA" w:rsidRPr="00DE56CA" w:rsidRDefault="00DE56CA" w:rsidP="001C27F5">
      <w:pPr>
        <w:spacing w:after="0" w:line="240" w:lineRule="auto"/>
        <w:jc w:val="center"/>
        <w:rPr>
          <w:rFonts w:ascii="Times New Roman" w:hAnsi="Times New Roman" w:cs="Times New Roman"/>
          <w:u w:val="none"/>
        </w:rPr>
      </w:pPr>
      <w:r w:rsidRPr="00DE56CA">
        <w:rPr>
          <w:rFonts w:ascii="Times New Roman" w:hAnsi="Times New Roman" w:cs="Times New Roman"/>
          <w:u w:val="none"/>
        </w:rPr>
        <w:t>When Jesus saw the lepers, he said,</w:t>
      </w:r>
    </w:p>
    <w:p w14:paraId="4F710EE0" w14:textId="77777777" w:rsidR="00DE56CA" w:rsidRPr="00DE56CA" w:rsidRDefault="00DE56CA" w:rsidP="001C27F5">
      <w:pPr>
        <w:spacing w:after="0" w:line="240" w:lineRule="auto"/>
        <w:jc w:val="center"/>
        <w:rPr>
          <w:rFonts w:ascii="Times New Roman" w:hAnsi="Times New Roman" w:cs="Times New Roman"/>
          <w:u w:val="none"/>
        </w:rPr>
      </w:pPr>
      <w:r w:rsidRPr="00DE56CA">
        <w:rPr>
          <w:rFonts w:ascii="Times New Roman" w:hAnsi="Times New Roman" w:cs="Times New Roman"/>
          <w:u w:val="none"/>
        </w:rPr>
        <w:t>"Go show yourselves to the priests."</w:t>
      </w:r>
    </w:p>
    <w:p w14:paraId="3F547E24" w14:textId="77777777" w:rsidR="00DE56CA" w:rsidRPr="00DE56CA" w:rsidRDefault="00DE56CA" w:rsidP="001C27F5">
      <w:pPr>
        <w:spacing w:after="0" w:line="240" w:lineRule="auto"/>
        <w:jc w:val="center"/>
        <w:rPr>
          <w:rFonts w:ascii="Times New Roman" w:hAnsi="Times New Roman" w:cs="Times New Roman"/>
          <w:u w:val="none"/>
        </w:rPr>
      </w:pPr>
      <w:r w:rsidRPr="00DE56CA">
        <w:rPr>
          <w:rFonts w:ascii="Times New Roman" w:hAnsi="Times New Roman" w:cs="Times New Roman"/>
          <w:u w:val="none"/>
        </w:rPr>
        <w:t>As they were going they were cleansed."</w:t>
      </w:r>
    </w:p>
    <w:p w14:paraId="277811F5"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4455A68A"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Reflection:</w:t>
      </w:r>
    </w:p>
    <w:p w14:paraId="24E2E15D"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2EEC6F79"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The lepers’ cure came as they traveled. Perhaps we too realize that the healings we need, the physical, emotional and spiritual ones, don’t happen all at once, but occur as we travel, step by step, through life. Isn’t that the way most of us come to wholeness – step by step – with the help of trusted family, friends, counselors, teachers, etc. who help us experience cleansing and renewal? Do we "realize," as the cured leper did, that it is Jesus who is the source of our healing?</w:t>
      </w:r>
    </w:p>
    <w:p w14:paraId="3F7D41C2"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43509049"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xml:space="preserve">So, we ask ourselves: </w:t>
      </w:r>
    </w:p>
    <w:p w14:paraId="04BC0E13" w14:textId="77777777" w:rsidR="00DE56CA" w:rsidRPr="00662322" w:rsidRDefault="00DE56CA" w:rsidP="00662322">
      <w:pPr>
        <w:pStyle w:val="ListParagraph"/>
        <w:numPr>
          <w:ilvl w:val="0"/>
          <w:numId w:val="5"/>
        </w:numPr>
        <w:spacing w:after="0" w:line="240" w:lineRule="auto"/>
        <w:rPr>
          <w:rFonts w:ascii="Times New Roman" w:hAnsi="Times New Roman" w:cs="Times New Roman"/>
          <w:sz w:val="28"/>
          <w:szCs w:val="28"/>
          <w:u w:val="none"/>
        </w:rPr>
      </w:pPr>
      <w:r w:rsidRPr="00662322">
        <w:rPr>
          <w:rFonts w:ascii="Times New Roman" w:hAnsi="Times New Roman" w:cs="Times New Roman"/>
          <w:sz w:val="28"/>
          <w:szCs w:val="28"/>
          <w:u w:val="none"/>
        </w:rPr>
        <w:t>Can I name some of the healings that have happened in my life through faith?</w:t>
      </w:r>
    </w:p>
    <w:p w14:paraId="3D74A24E" w14:textId="77777777" w:rsidR="00DE56CA" w:rsidRPr="00662322" w:rsidRDefault="00DE56CA" w:rsidP="00662322">
      <w:pPr>
        <w:pStyle w:val="ListParagraph"/>
        <w:numPr>
          <w:ilvl w:val="0"/>
          <w:numId w:val="5"/>
        </w:numPr>
        <w:spacing w:after="0" w:line="240" w:lineRule="auto"/>
        <w:rPr>
          <w:rFonts w:ascii="Times New Roman" w:hAnsi="Times New Roman" w:cs="Times New Roman"/>
          <w:sz w:val="28"/>
          <w:szCs w:val="28"/>
          <w:u w:val="none"/>
        </w:rPr>
      </w:pPr>
      <w:r w:rsidRPr="00662322">
        <w:rPr>
          <w:rFonts w:ascii="Times New Roman" w:hAnsi="Times New Roman" w:cs="Times New Roman"/>
          <w:sz w:val="28"/>
          <w:szCs w:val="28"/>
          <w:u w:val="none"/>
        </w:rPr>
        <w:t xml:space="preserve">How have I returned thanks to God for those healings? </w:t>
      </w:r>
    </w:p>
    <w:p w14:paraId="2FF4CF43" w14:textId="77777777" w:rsidR="00956B5F" w:rsidRPr="00DE56CA" w:rsidRDefault="00956B5F" w:rsidP="00956B5F">
      <w:pPr>
        <w:spacing w:after="0" w:line="240" w:lineRule="auto"/>
        <w:rPr>
          <w:rFonts w:ascii="Times New Roman" w:hAnsi="Times New Roman" w:cs="Times New Roman"/>
          <w:sz w:val="28"/>
          <w:szCs w:val="28"/>
          <w:u w:val="none"/>
        </w:rPr>
      </w:pPr>
    </w:p>
    <w:p w14:paraId="3E83550A" w14:textId="77777777" w:rsidR="00DE56CA" w:rsidRPr="00DE56CA" w:rsidRDefault="00DE56CA" w:rsidP="00956B5F">
      <w:pPr>
        <w:spacing w:after="0" w:line="240" w:lineRule="auto"/>
        <w:jc w:val="center"/>
        <w:rPr>
          <w:rFonts w:ascii="Times New Roman" w:hAnsi="Times New Roman" w:cs="Times New Roman"/>
          <w:b/>
          <w:bCs/>
          <w:sz w:val="36"/>
          <w:szCs w:val="36"/>
          <w:u w:val="none"/>
        </w:rPr>
      </w:pPr>
      <w:bookmarkStart w:id="2" w:name="DEATH_ROW"/>
      <w:r w:rsidRPr="00DE56CA">
        <w:rPr>
          <w:rFonts w:ascii="Times New Roman" w:hAnsi="Times New Roman" w:cs="Times New Roman"/>
          <w:b/>
          <w:bCs/>
          <w:sz w:val="36"/>
          <w:szCs w:val="36"/>
          <w:u w:val="none"/>
        </w:rPr>
        <w:t>POSTCARDS TO DEATH ROW INMATES</w:t>
      </w:r>
      <w:bookmarkEnd w:id="2"/>
    </w:p>
    <w:p w14:paraId="61009E9D"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6FD1DD0D"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i/>
          <w:iCs/>
          <w:sz w:val="28"/>
          <w:szCs w:val="28"/>
          <w:u w:val="none"/>
        </w:rPr>
        <w:t>"One has to strongly affirm that condemnation to the death penalty is an inhuman measure that humiliates personal dignity, in whatever form it is carried out."</w:t>
      </w:r>
    </w:p>
    <w:p w14:paraId="611A2AC4"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w:t>
      </w:r>
      <w:r w:rsidRPr="00DE56CA">
        <w:rPr>
          <w:rFonts w:ascii="Times New Roman" w:hAnsi="Times New Roman" w:cs="Times New Roman"/>
          <w:b/>
          <w:bCs/>
          <w:i/>
          <w:iCs/>
          <w:sz w:val="28"/>
          <w:szCs w:val="28"/>
          <w:u w:val="none"/>
        </w:rPr>
        <w:t>Pope Francis</w:t>
      </w:r>
    </w:p>
    <w:p w14:paraId="43E78289"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238799BD"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w:t>
      </w:r>
      <w:r w:rsidRPr="00DE56CA">
        <w:rPr>
          <w:rFonts w:ascii="Times New Roman" w:hAnsi="Times New Roman" w:cs="Times New Roman"/>
          <w:i/>
          <w:iCs/>
          <w:sz w:val="28"/>
          <w:szCs w:val="28"/>
          <w:u w:val="none"/>
        </w:rPr>
        <w:t>If the inmate responds, you might consider becoming pen pals.</w:t>
      </w:r>
    </w:p>
    <w:p w14:paraId="2421A494"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4409037B" w14:textId="594CCAAF" w:rsidR="00AF37B4"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Please write to:</w:t>
      </w:r>
    </w:p>
    <w:p w14:paraId="4890408F" w14:textId="77777777" w:rsidR="00E35E63" w:rsidRDefault="00E35E63" w:rsidP="00DE56CA">
      <w:pPr>
        <w:spacing w:after="0" w:line="240" w:lineRule="auto"/>
        <w:rPr>
          <w:rFonts w:ascii="Times New Roman" w:hAnsi="Times New Roman" w:cs="Times New Roman"/>
          <w:b/>
          <w:bCs/>
          <w:sz w:val="28"/>
          <w:szCs w:val="28"/>
          <w:u w:val="none"/>
        </w:rPr>
      </w:pPr>
    </w:p>
    <w:p w14:paraId="38855094" w14:textId="3D4472E4" w:rsidR="00DE56CA" w:rsidRPr="00AF37B4" w:rsidRDefault="00DE56CA" w:rsidP="00AF37B4">
      <w:pPr>
        <w:pStyle w:val="ListParagraph"/>
        <w:numPr>
          <w:ilvl w:val="0"/>
          <w:numId w:val="3"/>
        </w:numPr>
        <w:spacing w:after="0" w:line="240" w:lineRule="auto"/>
        <w:rPr>
          <w:rFonts w:ascii="Times New Roman" w:hAnsi="Times New Roman" w:cs="Times New Roman"/>
          <w:sz w:val="28"/>
          <w:szCs w:val="28"/>
          <w:u w:val="none"/>
        </w:rPr>
      </w:pPr>
      <w:r w:rsidRPr="00AF37B4">
        <w:rPr>
          <w:rFonts w:ascii="Times New Roman" w:hAnsi="Times New Roman" w:cs="Times New Roman"/>
          <w:sz w:val="28"/>
          <w:szCs w:val="28"/>
          <w:u w:val="none"/>
        </w:rPr>
        <w:t>Jeffery Meyer #0280127 (On death row since 2/4/1999)</w:t>
      </w:r>
    </w:p>
    <w:p w14:paraId="6D7114D4" w14:textId="3310DA11" w:rsidR="00DE56CA" w:rsidRPr="00AF37B4" w:rsidRDefault="00DE56CA" w:rsidP="00AF37B4">
      <w:pPr>
        <w:pStyle w:val="ListParagraph"/>
        <w:numPr>
          <w:ilvl w:val="0"/>
          <w:numId w:val="3"/>
        </w:numPr>
        <w:spacing w:after="0" w:line="240" w:lineRule="auto"/>
        <w:rPr>
          <w:rFonts w:ascii="Times New Roman" w:hAnsi="Times New Roman" w:cs="Times New Roman"/>
          <w:sz w:val="28"/>
          <w:szCs w:val="28"/>
          <w:u w:val="none"/>
        </w:rPr>
      </w:pPr>
      <w:r w:rsidRPr="00AF37B4">
        <w:rPr>
          <w:rFonts w:ascii="Times New Roman" w:hAnsi="Times New Roman" w:cs="Times New Roman"/>
          <w:sz w:val="28"/>
          <w:szCs w:val="28"/>
          <w:u w:val="none"/>
        </w:rPr>
        <w:t>Ted Prevatte #0330166 (2/22/1999)</w:t>
      </w:r>
    </w:p>
    <w:p w14:paraId="26390BC4" w14:textId="175720A9" w:rsidR="00DE56CA" w:rsidRDefault="00DE56CA" w:rsidP="00AF37B4">
      <w:pPr>
        <w:pStyle w:val="ListParagraph"/>
        <w:numPr>
          <w:ilvl w:val="0"/>
          <w:numId w:val="3"/>
        </w:numPr>
        <w:spacing w:after="0" w:line="240" w:lineRule="auto"/>
        <w:rPr>
          <w:rFonts w:ascii="Times New Roman" w:hAnsi="Times New Roman" w:cs="Times New Roman"/>
          <w:sz w:val="28"/>
          <w:szCs w:val="28"/>
          <w:u w:val="none"/>
        </w:rPr>
      </w:pPr>
      <w:r w:rsidRPr="00AF37B4">
        <w:rPr>
          <w:rFonts w:ascii="Times New Roman" w:hAnsi="Times New Roman" w:cs="Times New Roman"/>
          <w:sz w:val="28"/>
          <w:szCs w:val="28"/>
          <w:u w:val="none"/>
        </w:rPr>
        <w:t>Raymond Thibodeaux #0515143 (3/2/1999)</w:t>
      </w:r>
    </w:p>
    <w:p w14:paraId="1186FFE1" w14:textId="77777777" w:rsidR="00AF37B4" w:rsidRPr="007A5D14" w:rsidRDefault="00AF37B4" w:rsidP="007A5D14">
      <w:pPr>
        <w:spacing w:after="0" w:line="240" w:lineRule="auto"/>
        <w:rPr>
          <w:rFonts w:ascii="Times New Roman" w:hAnsi="Times New Roman" w:cs="Times New Roman"/>
          <w:sz w:val="28"/>
          <w:szCs w:val="28"/>
          <w:u w:val="none"/>
        </w:rPr>
      </w:pPr>
    </w:p>
    <w:p w14:paraId="758536B1"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w:t>
      </w:r>
      <w:r w:rsidRPr="00DE56CA">
        <w:rPr>
          <w:rFonts w:ascii="Times New Roman" w:hAnsi="Times New Roman" w:cs="Times New Roman"/>
          <w:b/>
          <w:bCs/>
          <w:i/>
          <w:iCs/>
          <w:sz w:val="28"/>
          <w:szCs w:val="28"/>
          <w:u w:val="none"/>
        </w:rPr>
        <w:t>Central Prison</w:t>
      </w:r>
      <w:r w:rsidRPr="00DE56CA">
        <w:rPr>
          <w:rFonts w:ascii="Times New Roman" w:hAnsi="Times New Roman" w:cs="Times New Roman"/>
          <w:sz w:val="28"/>
          <w:szCs w:val="28"/>
          <w:u w:val="none"/>
        </w:rPr>
        <w:t xml:space="preserve"> P.O. 247 Phoenix, MD 21131</w:t>
      </w:r>
    </w:p>
    <w:p w14:paraId="12901200"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3C0F3A7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Please note: </w:t>
      </w:r>
      <w:r w:rsidRPr="00DE56CA">
        <w:rPr>
          <w:rFonts w:ascii="Times New Roman" w:hAnsi="Times New Roman" w:cs="Times New Roman"/>
          <w:b/>
          <w:bCs/>
          <w:i/>
          <w:iCs/>
          <w:sz w:val="28"/>
          <w:szCs w:val="28"/>
          <w:u w:val="none"/>
        </w:rPr>
        <w:t>Central Prison</w:t>
      </w:r>
      <w:r w:rsidRPr="00DE56CA">
        <w:rPr>
          <w:rFonts w:ascii="Times New Roman" w:hAnsi="Times New Roman" w:cs="Times New Roman"/>
          <w:sz w:val="28"/>
          <w:szCs w:val="28"/>
          <w:u w:val="none"/>
        </w:rPr>
        <w:t xml:space="preserve"> is in Raleigh, NC., but for security purposes, mail to inmates is processed through a clearing house at the above address in Maryland.</w:t>
      </w:r>
    </w:p>
    <w:p w14:paraId="2F43482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43345809" w14:textId="77777777" w:rsidR="00DE56CA" w:rsidRPr="00DE56CA" w:rsidRDefault="00DE56CA" w:rsidP="00DE56CA">
      <w:pPr>
        <w:spacing w:after="0" w:line="240" w:lineRule="auto"/>
        <w:rPr>
          <w:rFonts w:ascii="Times New Roman" w:hAnsi="Times New Roman" w:cs="Times New Roman"/>
          <w:sz w:val="28"/>
          <w:szCs w:val="28"/>
          <w:u w:val="single"/>
        </w:rPr>
      </w:pPr>
      <w:r w:rsidRPr="00DE56CA">
        <w:rPr>
          <w:rFonts w:ascii="Times New Roman" w:hAnsi="Times New Roman" w:cs="Times New Roman"/>
          <w:sz w:val="28"/>
          <w:szCs w:val="28"/>
          <w:u w:val="none"/>
        </w:rPr>
        <w:t xml:space="preserve">For more information on the Catholic position on the death penalty go to the Catholic Mobilizing Network: </w:t>
      </w:r>
      <w:hyperlink r:id="rId8" w:tgtFrame="_blank" w:history="1">
        <w:r w:rsidRPr="00DE56CA">
          <w:rPr>
            <w:rStyle w:val="Hyperlink"/>
            <w:rFonts w:ascii="Times New Roman" w:hAnsi="Times New Roman" w:cs="Times New Roman"/>
            <w:sz w:val="28"/>
            <w:szCs w:val="28"/>
          </w:rPr>
          <w:t>http://catholicsmobilizing.org/resources/cacp/</w:t>
        </w:r>
      </w:hyperlink>
    </w:p>
    <w:p w14:paraId="4A2236DF"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1D9FEE8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On this page you can sign "The National Catholic Pledge to End the Death Penalty." Also, check the interfaith page for People of Faith Against the Death Penalty: </w:t>
      </w:r>
      <w:hyperlink r:id="rId9" w:tgtFrame="_blank" w:history="1">
        <w:r w:rsidRPr="00DE56CA">
          <w:rPr>
            <w:rStyle w:val="Hyperlink"/>
            <w:rFonts w:ascii="Times New Roman" w:hAnsi="Times New Roman" w:cs="Times New Roman"/>
            <w:sz w:val="28"/>
            <w:szCs w:val="28"/>
          </w:rPr>
          <w:t>http://www.pfadp.org/</w:t>
        </w:r>
      </w:hyperlink>
    </w:p>
    <w:p w14:paraId="1B8F02B2"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586722FB" w14:textId="77777777" w:rsidR="00DE56CA" w:rsidRPr="00DE56CA" w:rsidRDefault="00DE56CA" w:rsidP="007A5D14">
      <w:pPr>
        <w:spacing w:after="0" w:line="240" w:lineRule="auto"/>
        <w:jc w:val="center"/>
        <w:rPr>
          <w:rFonts w:ascii="Times New Roman" w:hAnsi="Times New Roman" w:cs="Times New Roman"/>
          <w:b/>
          <w:bCs/>
          <w:sz w:val="36"/>
          <w:szCs w:val="36"/>
          <w:u w:val="none"/>
        </w:rPr>
      </w:pPr>
      <w:bookmarkStart w:id="3" w:name="DONATIONS"/>
      <w:r w:rsidRPr="00DE56CA">
        <w:rPr>
          <w:rFonts w:ascii="Times New Roman" w:hAnsi="Times New Roman" w:cs="Times New Roman"/>
          <w:b/>
          <w:bCs/>
          <w:sz w:val="36"/>
          <w:szCs w:val="36"/>
          <w:u w:val="none"/>
        </w:rPr>
        <w:t>DONATIONS</w:t>
      </w:r>
      <w:bookmarkEnd w:id="3"/>
    </w:p>
    <w:p w14:paraId="55D7B85A"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4FC83654" w14:textId="5EEA2C40"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"First Impressions" is a service to preachers and those wishing to prepare for Sunday worship. It is sponsored by the Dominican Friars. If you would like "First Impressions" sent weekly to a friend, </w:t>
      </w:r>
      <w:hyperlink r:id="rId10" w:history="1">
        <w:r w:rsidRPr="00DE56CA">
          <w:rPr>
            <w:rStyle w:val="Hyperlink"/>
            <w:rFonts w:ascii="Times New Roman" w:hAnsi="Times New Roman" w:cs="Times New Roman"/>
            <w:sz w:val="28"/>
            <w:szCs w:val="28"/>
          </w:rPr>
          <w:t>CLICK HERE</w:t>
        </w:r>
      </w:hyperlink>
      <w:r w:rsidRPr="00DE56CA">
        <w:rPr>
          <w:rFonts w:ascii="Times New Roman" w:hAnsi="Times New Roman" w:cs="Times New Roman"/>
          <w:sz w:val="28"/>
          <w:szCs w:val="28"/>
          <w:u w:val="none"/>
        </w:rPr>
        <w:t>.</w:t>
      </w:r>
    </w:p>
    <w:p w14:paraId="4ED901FE"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762E4011"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If you would like to support this ministry, please send tax deductible contributions to: </w:t>
      </w:r>
    </w:p>
    <w:p w14:paraId="675CC15D" w14:textId="542C77C6" w:rsidR="00DE56CA" w:rsidRPr="00DE56CA" w:rsidRDefault="00DE56CA" w:rsidP="00835788">
      <w:pPr>
        <w:spacing w:after="0" w:line="240" w:lineRule="auto"/>
        <w:jc w:val="center"/>
        <w:rPr>
          <w:rFonts w:ascii="Times New Roman" w:hAnsi="Times New Roman" w:cs="Times New Roman"/>
          <w:sz w:val="28"/>
          <w:szCs w:val="28"/>
          <w:u w:val="none"/>
        </w:rPr>
      </w:pPr>
      <w:r w:rsidRPr="00DE56CA">
        <w:rPr>
          <w:rFonts w:ascii="Times New Roman" w:hAnsi="Times New Roman" w:cs="Times New Roman"/>
          <w:sz w:val="28"/>
          <w:szCs w:val="28"/>
          <w:u w:val="none"/>
        </w:rPr>
        <w:t xml:space="preserve">Fr. </w:t>
      </w:r>
      <w:r w:rsidRPr="00DE56CA">
        <w:rPr>
          <w:rFonts w:ascii="Times New Roman" w:hAnsi="Times New Roman" w:cs="Times New Roman"/>
          <w:b/>
          <w:bCs/>
          <w:i/>
          <w:iCs/>
          <w:sz w:val="28"/>
          <w:szCs w:val="28"/>
          <w:u w:val="none"/>
        </w:rPr>
        <w:t>Jude Siciliano</w:t>
      </w:r>
      <w:r w:rsidRPr="00DE56CA">
        <w:rPr>
          <w:rFonts w:ascii="Times New Roman" w:hAnsi="Times New Roman" w:cs="Times New Roman"/>
          <w:sz w:val="28"/>
          <w:szCs w:val="28"/>
          <w:u w:val="none"/>
        </w:rPr>
        <w:t>, OP.</w:t>
      </w:r>
    </w:p>
    <w:p w14:paraId="0F84D41C" w14:textId="7ADB5DD3" w:rsidR="00DE56CA" w:rsidRPr="00DE56CA" w:rsidRDefault="00DE56CA" w:rsidP="00835788">
      <w:pPr>
        <w:spacing w:after="0" w:line="240" w:lineRule="auto"/>
        <w:jc w:val="center"/>
        <w:rPr>
          <w:rFonts w:ascii="Times New Roman" w:hAnsi="Times New Roman" w:cs="Times New Roman"/>
          <w:i/>
          <w:iCs/>
          <w:sz w:val="28"/>
          <w:szCs w:val="28"/>
          <w:u w:val="none"/>
        </w:rPr>
      </w:pPr>
      <w:r w:rsidRPr="00DE56CA">
        <w:rPr>
          <w:rFonts w:ascii="Times New Roman" w:hAnsi="Times New Roman" w:cs="Times New Roman"/>
          <w:b/>
          <w:bCs/>
          <w:i/>
          <w:iCs/>
          <w:sz w:val="28"/>
          <w:szCs w:val="28"/>
          <w:u w:val="none"/>
        </w:rPr>
        <w:t>St. Albert Priory</w:t>
      </w:r>
    </w:p>
    <w:p w14:paraId="75C9F3D6" w14:textId="06C85554" w:rsidR="00DE56CA" w:rsidRPr="00DE56CA" w:rsidRDefault="00DE56CA" w:rsidP="00BD5351">
      <w:pPr>
        <w:spacing w:after="0" w:line="240" w:lineRule="auto"/>
        <w:jc w:val="center"/>
        <w:rPr>
          <w:rFonts w:ascii="Times New Roman" w:hAnsi="Times New Roman" w:cs="Times New Roman"/>
          <w:sz w:val="28"/>
          <w:szCs w:val="28"/>
          <w:u w:val="none"/>
        </w:rPr>
      </w:pPr>
      <w:r w:rsidRPr="00DE56CA">
        <w:rPr>
          <w:rFonts w:ascii="Times New Roman" w:hAnsi="Times New Roman" w:cs="Times New Roman"/>
          <w:sz w:val="28"/>
          <w:szCs w:val="28"/>
          <w:u w:val="none"/>
        </w:rPr>
        <w:t>3150 Vince Hagan Drive</w:t>
      </w:r>
    </w:p>
    <w:p w14:paraId="5F9C4563" w14:textId="77777777" w:rsidR="00DE56CA" w:rsidRPr="00DE56CA" w:rsidRDefault="00DE56CA" w:rsidP="00BD5351">
      <w:pPr>
        <w:spacing w:after="0" w:line="240" w:lineRule="auto"/>
        <w:jc w:val="center"/>
        <w:rPr>
          <w:rFonts w:ascii="Times New Roman" w:hAnsi="Times New Roman" w:cs="Times New Roman"/>
          <w:sz w:val="28"/>
          <w:szCs w:val="28"/>
          <w:u w:val="none"/>
        </w:rPr>
      </w:pPr>
      <w:r w:rsidRPr="00DE56CA">
        <w:rPr>
          <w:rFonts w:ascii="Times New Roman" w:hAnsi="Times New Roman" w:cs="Times New Roman"/>
          <w:sz w:val="28"/>
          <w:szCs w:val="28"/>
          <w:u w:val="none"/>
        </w:rPr>
        <w:t>Irving, Texas 75062-4736</w:t>
      </w:r>
    </w:p>
    <w:p w14:paraId="091ECF7E"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7E0AD728"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Make checks payable to: Dominican Friars.</w:t>
      </w:r>
    </w:p>
    <w:p w14:paraId="00ED1731"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229F5771" w14:textId="58121393" w:rsidR="00DE56CA" w:rsidRPr="00DE56CA" w:rsidRDefault="00BD5351" w:rsidP="00BD5351">
      <w:pPr>
        <w:spacing w:after="0" w:line="240" w:lineRule="auto"/>
        <w:jc w:val="center"/>
        <w:rPr>
          <w:rFonts w:ascii="Times New Roman" w:hAnsi="Times New Roman" w:cs="Times New Roman"/>
          <w:sz w:val="28"/>
          <w:szCs w:val="28"/>
          <w:u w:val="none"/>
        </w:rPr>
      </w:pPr>
      <w:r w:rsidRPr="00DE56CA">
        <w:rPr>
          <w:rFonts w:ascii="Times New Roman" w:hAnsi="Times New Roman" w:cs="Times New Roman"/>
          <w:b/>
          <w:bCs/>
          <w:sz w:val="28"/>
          <w:szCs w:val="28"/>
          <w:u w:val="none"/>
        </w:rPr>
        <w:t>Or</w:t>
      </w:r>
      <w:r w:rsidR="00DE56CA" w:rsidRPr="00DE56CA">
        <w:rPr>
          <w:rFonts w:ascii="Times New Roman" w:hAnsi="Times New Roman" w:cs="Times New Roman"/>
          <w:sz w:val="28"/>
          <w:szCs w:val="28"/>
          <w:u w:val="none"/>
        </w:rPr>
        <w:t xml:space="preserve"> go to our webpage to make an online donation:</w:t>
      </w:r>
    </w:p>
    <w:p w14:paraId="55EA5D12" w14:textId="5952834C" w:rsidR="00DE56CA" w:rsidRPr="00DE56CA" w:rsidRDefault="00DE56CA" w:rsidP="00BD5351">
      <w:pPr>
        <w:spacing w:after="0" w:line="240" w:lineRule="auto"/>
        <w:jc w:val="center"/>
        <w:rPr>
          <w:rFonts w:ascii="Times New Roman" w:hAnsi="Times New Roman" w:cs="Times New Roman"/>
          <w:sz w:val="28"/>
          <w:szCs w:val="28"/>
          <w:u w:val="none"/>
        </w:rPr>
      </w:pPr>
      <w:hyperlink r:id="rId11" w:history="1">
        <w:r w:rsidRPr="00DE56CA">
          <w:rPr>
            <w:rStyle w:val="Hyperlink"/>
            <w:rFonts w:ascii="Times New Roman" w:hAnsi="Times New Roman" w:cs="Times New Roman"/>
            <w:b/>
            <w:bCs/>
            <w:sz w:val="28"/>
            <w:szCs w:val="28"/>
            <w:u w:val="none"/>
          </w:rPr>
          <w:t>https://www.PreacherExchange.com/donations.htm</w:t>
        </w:r>
      </w:hyperlink>
    </w:p>
    <w:p w14:paraId="1B016AC6" w14:textId="77777777" w:rsidR="00DE56CA" w:rsidRPr="00DE56CA" w:rsidRDefault="00DE56CA" w:rsidP="00DE56CA">
      <w:pPr>
        <w:spacing w:after="0" w:line="240" w:lineRule="auto"/>
        <w:rPr>
          <w:rFonts w:ascii="Times New Roman" w:hAnsi="Times New Roman" w:cs="Times New Roman"/>
          <w:b/>
          <w:bCs/>
          <w:sz w:val="28"/>
          <w:szCs w:val="28"/>
          <w:u w:val="none"/>
        </w:rPr>
      </w:pPr>
      <w:r w:rsidRPr="00DE56CA">
        <w:rPr>
          <w:rFonts w:ascii="Times New Roman" w:hAnsi="Times New Roman" w:cs="Times New Roman"/>
          <w:b/>
          <w:bCs/>
          <w:sz w:val="28"/>
          <w:szCs w:val="28"/>
          <w:u w:val="none"/>
        </w:rPr>
        <w:t> </w:t>
      </w:r>
    </w:p>
    <w:p w14:paraId="2069E707" w14:textId="77777777" w:rsidR="00DE56CA" w:rsidRPr="00DE56CA" w:rsidRDefault="00DE56CA" w:rsidP="00E95ADD">
      <w:pPr>
        <w:spacing w:after="0" w:line="240" w:lineRule="auto"/>
        <w:jc w:val="center"/>
        <w:rPr>
          <w:rFonts w:ascii="Times New Roman" w:hAnsi="Times New Roman" w:cs="Times New Roman"/>
          <w:b/>
          <w:bCs/>
          <w:sz w:val="36"/>
          <w:szCs w:val="36"/>
          <w:u w:val="none"/>
        </w:rPr>
      </w:pPr>
      <w:bookmarkStart w:id="4" w:name="RESOURCES"/>
      <w:r w:rsidRPr="00DE56CA">
        <w:rPr>
          <w:rFonts w:ascii="Times New Roman" w:hAnsi="Times New Roman" w:cs="Times New Roman"/>
          <w:b/>
          <w:bCs/>
          <w:sz w:val="36"/>
          <w:szCs w:val="36"/>
          <w:u w:val="none"/>
        </w:rPr>
        <w:t>RESOURCES</w:t>
      </w:r>
      <w:bookmarkEnd w:id="4"/>
    </w:p>
    <w:p w14:paraId="7D30B8E8" w14:textId="77777777" w:rsidR="00DE56CA" w:rsidRPr="00DE56CA" w:rsidRDefault="00DE56CA" w:rsidP="00DE56CA">
      <w:pPr>
        <w:spacing w:after="0" w:line="240" w:lineRule="auto"/>
        <w:rPr>
          <w:rFonts w:ascii="Times New Roman" w:hAnsi="Times New Roman" w:cs="Times New Roman"/>
          <w:b/>
          <w:bCs/>
          <w:i/>
          <w:iCs/>
          <w:sz w:val="28"/>
          <w:szCs w:val="28"/>
          <w:u w:val="none"/>
        </w:rPr>
      </w:pPr>
      <w:r w:rsidRPr="00DE56CA">
        <w:rPr>
          <w:rFonts w:ascii="Times New Roman" w:hAnsi="Times New Roman" w:cs="Times New Roman"/>
          <w:b/>
          <w:bCs/>
          <w:i/>
          <w:iCs/>
          <w:sz w:val="28"/>
          <w:szCs w:val="28"/>
          <w:u w:val="none"/>
        </w:rPr>
        <w:t> </w:t>
      </w:r>
    </w:p>
    <w:p w14:paraId="51329A4F" w14:textId="77777777" w:rsidR="00DE56CA" w:rsidRPr="00DE56CA" w:rsidRDefault="00DE56CA" w:rsidP="00DE56CA">
      <w:pPr>
        <w:spacing w:after="0" w:line="240" w:lineRule="auto"/>
        <w:rPr>
          <w:rFonts w:ascii="Times New Roman" w:hAnsi="Times New Roman" w:cs="Times New Roman"/>
          <w:b/>
          <w:bCs/>
          <w:i/>
          <w:iCs/>
          <w:sz w:val="28"/>
          <w:szCs w:val="28"/>
          <w:u w:val="none"/>
        </w:rPr>
      </w:pPr>
      <w:r w:rsidRPr="00DE56CA">
        <w:rPr>
          <w:rFonts w:ascii="Times New Roman" w:hAnsi="Times New Roman" w:cs="Times New Roman"/>
          <w:b/>
          <w:bCs/>
          <w:i/>
          <w:iCs/>
          <w:sz w:val="28"/>
          <w:szCs w:val="28"/>
          <w:u w:val="none"/>
        </w:rPr>
        <w:t>ORDERING OUR CDs:</w:t>
      </w:r>
    </w:p>
    <w:p w14:paraId="1D56B69F" w14:textId="77777777" w:rsidR="00DE56CA" w:rsidRPr="00DE56CA" w:rsidRDefault="00DE56CA" w:rsidP="00DE56CA">
      <w:pPr>
        <w:spacing w:after="0" w:line="240" w:lineRule="auto"/>
        <w:rPr>
          <w:rFonts w:ascii="Times New Roman" w:hAnsi="Times New Roman" w:cs="Times New Roman"/>
          <w:b/>
          <w:bCs/>
          <w:i/>
          <w:iCs/>
          <w:sz w:val="28"/>
          <w:szCs w:val="28"/>
          <w:u w:val="none"/>
        </w:rPr>
      </w:pPr>
      <w:r w:rsidRPr="00DE56CA">
        <w:rPr>
          <w:rFonts w:ascii="Times New Roman" w:hAnsi="Times New Roman" w:cs="Times New Roman"/>
          <w:b/>
          <w:bCs/>
          <w:i/>
          <w:iCs/>
          <w:sz w:val="28"/>
          <w:szCs w:val="28"/>
          <w:u w:val="none"/>
        </w:rPr>
        <w:t> </w:t>
      </w:r>
    </w:p>
    <w:p w14:paraId="22A8B726"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We have compiled Four CDs for sale:</w:t>
      </w:r>
    </w:p>
    <w:p w14:paraId="3D86E7EC" w14:textId="77777777" w:rsidR="00DE56CA" w:rsidRPr="00E95ADD" w:rsidRDefault="00DE56CA" w:rsidP="00E95ADD">
      <w:pPr>
        <w:pStyle w:val="ListParagraph"/>
        <w:numPr>
          <w:ilvl w:val="0"/>
          <w:numId w:val="4"/>
        </w:numPr>
        <w:spacing w:after="0" w:line="240" w:lineRule="auto"/>
        <w:rPr>
          <w:rFonts w:ascii="Times New Roman" w:hAnsi="Times New Roman" w:cs="Times New Roman"/>
          <w:sz w:val="28"/>
          <w:szCs w:val="28"/>
          <w:u w:val="none"/>
        </w:rPr>
      </w:pPr>
      <w:r w:rsidRPr="00E95ADD">
        <w:rPr>
          <w:rFonts w:ascii="Times New Roman" w:hAnsi="Times New Roman" w:cs="Times New Roman"/>
          <w:sz w:val="28"/>
          <w:szCs w:val="28"/>
          <w:u w:val="none"/>
        </w:rPr>
        <w:t>Individual CDs for each Liturgical Year, A, B or C.</w:t>
      </w:r>
    </w:p>
    <w:p w14:paraId="7B7C2EA2" w14:textId="77777777" w:rsidR="00DE56CA" w:rsidRPr="00E95ADD" w:rsidRDefault="00DE56CA" w:rsidP="00E95ADD">
      <w:pPr>
        <w:pStyle w:val="ListParagraph"/>
        <w:numPr>
          <w:ilvl w:val="0"/>
          <w:numId w:val="4"/>
        </w:numPr>
        <w:spacing w:after="0" w:line="240" w:lineRule="auto"/>
        <w:rPr>
          <w:rFonts w:ascii="Times New Roman" w:hAnsi="Times New Roman" w:cs="Times New Roman"/>
          <w:sz w:val="28"/>
          <w:szCs w:val="28"/>
          <w:u w:val="none"/>
        </w:rPr>
      </w:pPr>
      <w:r w:rsidRPr="00E95ADD">
        <w:rPr>
          <w:rFonts w:ascii="Times New Roman" w:hAnsi="Times New Roman" w:cs="Times New Roman"/>
          <w:sz w:val="28"/>
          <w:szCs w:val="28"/>
          <w:u w:val="none"/>
        </w:rPr>
        <w:t>One combined CD for "Liturgical Years A, B and C.</w:t>
      </w:r>
    </w:p>
    <w:p w14:paraId="07E7758D" w14:textId="77777777" w:rsidR="00E95ADD" w:rsidRDefault="00E95ADD" w:rsidP="00DE56CA">
      <w:pPr>
        <w:spacing w:after="0" w:line="240" w:lineRule="auto"/>
        <w:rPr>
          <w:rFonts w:ascii="Times New Roman" w:hAnsi="Times New Roman" w:cs="Times New Roman"/>
          <w:sz w:val="28"/>
          <w:szCs w:val="28"/>
          <w:u w:val="none"/>
        </w:rPr>
      </w:pPr>
    </w:p>
    <w:p w14:paraId="6615FE40" w14:textId="4B474323"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74C7D1C3"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30C710FD" w14:textId="7B380C47" w:rsid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You can order the CDs by going to our webpage - </w:t>
      </w:r>
      <w:hyperlink r:id="rId12" w:history="1">
        <w:r w:rsidR="00317ABC" w:rsidRPr="00DE56CA">
          <w:rPr>
            <w:rStyle w:val="Hyperlink"/>
            <w:rFonts w:ascii="Times New Roman" w:hAnsi="Times New Roman" w:cs="Times New Roman"/>
            <w:sz w:val="28"/>
            <w:szCs w:val="28"/>
          </w:rPr>
          <w:t>https://www.PreacherExchange.com</w:t>
        </w:r>
      </w:hyperlink>
      <w:r w:rsidRPr="00DE56CA">
        <w:rPr>
          <w:rFonts w:ascii="Times New Roman" w:hAnsi="Times New Roman" w:cs="Times New Roman"/>
          <w:sz w:val="28"/>
          <w:szCs w:val="28"/>
          <w:u w:val="none"/>
        </w:rPr>
        <w:t xml:space="preserve"> and clicking on the "First Impressions" CD link on the left.</w:t>
      </w:r>
    </w:p>
    <w:p w14:paraId="2ED9ADDB" w14:textId="77777777" w:rsidR="00317ABC" w:rsidRPr="00DE56CA" w:rsidRDefault="00317ABC" w:rsidP="00DE56CA">
      <w:pPr>
        <w:spacing w:after="0" w:line="240" w:lineRule="auto"/>
        <w:rPr>
          <w:rFonts w:ascii="Times New Roman" w:hAnsi="Times New Roman" w:cs="Times New Roman"/>
          <w:sz w:val="28"/>
          <w:szCs w:val="28"/>
          <w:u w:val="none"/>
        </w:rPr>
      </w:pPr>
    </w:p>
    <w:p w14:paraId="5FE38A28" w14:textId="77777777" w:rsidR="00DE56CA" w:rsidRPr="00DE56CA" w:rsidRDefault="00DE56CA" w:rsidP="00DE56CA">
      <w:pPr>
        <w:spacing w:after="0" w:line="240" w:lineRule="auto"/>
        <w:rPr>
          <w:rFonts w:ascii="Times New Roman" w:hAnsi="Times New Roman" w:cs="Times New Roman"/>
          <w:b/>
          <w:bCs/>
          <w:i/>
          <w:iCs/>
          <w:sz w:val="28"/>
          <w:szCs w:val="28"/>
          <w:u w:val="none"/>
        </w:rPr>
      </w:pPr>
      <w:r w:rsidRPr="00DE56CA">
        <w:rPr>
          <w:rFonts w:ascii="Times New Roman" w:hAnsi="Times New Roman" w:cs="Times New Roman"/>
          <w:b/>
          <w:bCs/>
          <w:i/>
          <w:iCs/>
          <w:sz w:val="28"/>
          <w:szCs w:val="28"/>
          <w:u w:val="none"/>
        </w:rPr>
        <w:t>OTHER PUBLICATIONS BY EMAIL:</w:t>
      </w:r>
    </w:p>
    <w:p w14:paraId="7D9EDBE4" w14:textId="77777777" w:rsidR="00F82631"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7CA35C9E" w14:textId="382EFCA3"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1. "HOMILÍAS DOMINICALES" ---These Spanish reflections on the Sunday and daily scriptures are written by Dominican sisters and friars. If you or a friend would like to receive these reflections Click Here.</w:t>
      </w:r>
    </w:p>
    <w:p w14:paraId="01267F38" w14:textId="4B4067F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xml:space="preserve">2. "VOLUME 2" is an opportunity for you to hear from the readers of First Impressions. These reflections also follow the Liturgical Calendar and appear here about </w:t>
      </w:r>
      <w:r w:rsidR="00F82631" w:rsidRPr="00DE56CA">
        <w:rPr>
          <w:rFonts w:ascii="Times New Roman" w:hAnsi="Times New Roman" w:cs="Times New Roman"/>
          <w:sz w:val="28"/>
          <w:szCs w:val="28"/>
          <w:u w:val="none"/>
        </w:rPr>
        <w:t>mid-week</w:t>
      </w:r>
      <w:r w:rsidRPr="00DE56CA">
        <w:rPr>
          <w:rFonts w:ascii="Times New Roman" w:hAnsi="Times New Roman" w:cs="Times New Roman"/>
          <w:sz w:val="28"/>
          <w:szCs w:val="28"/>
          <w:u w:val="none"/>
        </w:rPr>
        <w:t xml:space="preserve"> each week. They are written by various guest authors. If you would like to submit a reflection of your own, then Click Here to send an email request to post to the Webmaster.</w:t>
      </w:r>
    </w:p>
    <w:p w14:paraId="3CEB49BB" w14:textId="77777777" w:rsidR="00DE56CA" w:rsidRPr="00DE56CA"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sz w:val="28"/>
          <w:szCs w:val="28"/>
          <w:u w:val="none"/>
        </w:rPr>
        <w:t> </w:t>
      </w:r>
    </w:p>
    <w:p w14:paraId="2978623A" w14:textId="77777777" w:rsidR="00DE56CA" w:rsidRPr="00DE56CA" w:rsidRDefault="00DE56CA" w:rsidP="00DE56CA">
      <w:pPr>
        <w:spacing w:after="0" w:line="240" w:lineRule="auto"/>
        <w:rPr>
          <w:rFonts w:ascii="Times New Roman" w:hAnsi="Times New Roman" w:cs="Times New Roman"/>
          <w:b/>
          <w:bCs/>
          <w:i/>
          <w:iCs/>
          <w:sz w:val="28"/>
          <w:szCs w:val="28"/>
          <w:u w:val="none"/>
        </w:rPr>
      </w:pPr>
      <w:r w:rsidRPr="00DE56CA">
        <w:rPr>
          <w:rFonts w:ascii="Times New Roman" w:hAnsi="Times New Roman" w:cs="Times New Roman"/>
          <w:b/>
          <w:bCs/>
          <w:i/>
          <w:iCs/>
          <w:sz w:val="28"/>
          <w:szCs w:val="28"/>
          <w:u w:val="none"/>
        </w:rPr>
        <w:t xml:space="preserve">OUR WEBSITE: </w:t>
      </w:r>
    </w:p>
    <w:p w14:paraId="0A5D2177" w14:textId="77777777" w:rsidR="00DE56CA" w:rsidRPr="00DE56CA" w:rsidRDefault="00DE56CA" w:rsidP="00DE56CA">
      <w:pPr>
        <w:spacing w:after="0" w:line="240" w:lineRule="auto"/>
        <w:rPr>
          <w:rFonts w:ascii="Times New Roman" w:hAnsi="Times New Roman" w:cs="Times New Roman"/>
          <w:b/>
          <w:bCs/>
          <w:i/>
          <w:iCs/>
          <w:sz w:val="28"/>
          <w:szCs w:val="28"/>
          <w:u w:val="none"/>
        </w:rPr>
      </w:pPr>
      <w:r w:rsidRPr="00DE56CA">
        <w:rPr>
          <w:rFonts w:ascii="Times New Roman" w:hAnsi="Times New Roman" w:cs="Times New Roman"/>
          <w:b/>
          <w:bCs/>
          <w:i/>
          <w:iCs/>
          <w:sz w:val="28"/>
          <w:szCs w:val="28"/>
          <w:u w:val="none"/>
        </w:rPr>
        <w:t> </w:t>
      </w:r>
    </w:p>
    <w:p w14:paraId="31D99644" w14:textId="77777777" w:rsidR="00DE56CA" w:rsidRDefault="00DE56CA" w:rsidP="00DE56CA">
      <w:pPr>
        <w:spacing w:after="0" w:line="240" w:lineRule="auto"/>
        <w:rPr>
          <w:rFonts w:ascii="Times New Roman" w:hAnsi="Times New Roman" w:cs="Times New Roman"/>
          <w:sz w:val="28"/>
          <w:szCs w:val="28"/>
          <w:u w:val="none"/>
        </w:rPr>
      </w:pPr>
      <w:hyperlink r:id="rId13" w:history="1">
        <w:r w:rsidRPr="00DE56CA">
          <w:rPr>
            <w:rStyle w:val="Hyperlink"/>
            <w:rFonts w:ascii="Times New Roman" w:hAnsi="Times New Roman" w:cs="Times New Roman"/>
            <w:sz w:val="28"/>
            <w:szCs w:val="28"/>
          </w:rPr>
          <w:t>https://www.PreacherExchange.com</w:t>
        </w:r>
      </w:hyperlink>
      <w:r w:rsidRPr="00DE56CA">
        <w:rPr>
          <w:rFonts w:ascii="Times New Roman" w:hAnsi="Times New Roman" w:cs="Times New Roman"/>
          <w:sz w:val="28"/>
          <w:szCs w:val="28"/>
          <w:u w:val="none"/>
        </w:rPr>
        <w:t xml:space="preserve"> - Where you will find Preachers Exchange, which includes "First Impressions," "Homilías Dominicales," and "Volume 2" as well as articles, book reviews, daily homilies and other material pertinent to preaching and Scripture reflection.</w:t>
      </w:r>
    </w:p>
    <w:p w14:paraId="5CCC84AB" w14:textId="77777777" w:rsidR="00F82631" w:rsidRPr="00DE56CA" w:rsidRDefault="00F82631" w:rsidP="00DE56CA">
      <w:pPr>
        <w:spacing w:after="0" w:line="240" w:lineRule="auto"/>
        <w:rPr>
          <w:rFonts w:ascii="Times New Roman" w:hAnsi="Times New Roman" w:cs="Times New Roman"/>
          <w:sz w:val="28"/>
          <w:szCs w:val="28"/>
          <w:u w:val="none"/>
        </w:rPr>
      </w:pPr>
    </w:p>
    <w:p w14:paraId="656B144F" w14:textId="2D2BAB51" w:rsidR="00B651FB" w:rsidRPr="00FA65BF" w:rsidRDefault="00DE56CA" w:rsidP="00DE56CA">
      <w:pPr>
        <w:spacing w:after="0" w:line="240" w:lineRule="auto"/>
        <w:rPr>
          <w:rFonts w:ascii="Times New Roman" w:hAnsi="Times New Roman" w:cs="Times New Roman"/>
          <w:sz w:val="28"/>
          <w:szCs w:val="28"/>
          <w:u w:val="none"/>
        </w:rPr>
      </w:pPr>
      <w:r w:rsidRPr="00DE56CA">
        <w:rPr>
          <w:rFonts w:ascii="Times New Roman" w:hAnsi="Times New Roman" w:cs="Times New Roman"/>
          <w:b/>
          <w:bCs/>
          <w:i/>
          <w:iCs/>
          <w:sz w:val="28"/>
          <w:szCs w:val="28"/>
          <w:u w:val="none"/>
        </w:rPr>
        <w:t>FOR EMAIL HELP OR TO UNSUBSCRIBE, SUBSCRIBE, OR CHANGE:</w:t>
      </w:r>
      <w:r w:rsidRPr="00DE56CA">
        <w:rPr>
          <w:rFonts w:ascii="Times New Roman" w:hAnsi="Times New Roman" w:cs="Times New Roman"/>
          <w:sz w:val="28"/>
          <w:szCs w:val="28"/>
          <w:u w:val="none"/>
        </w:rPr>
        <w:t xml:space="preserve"> </w:t>
      </w:r>
      <w:hyperlink r:id="rId14" w:tooltip="Click to email the Webmaster." w:history="1">
        <w:r w:rsidRPr="00DE56CA">
          <w:rPr>
            <w:rStyle w:val="Hyperlink"/>
            <w:rFonts w:ascii="Times New Roman" w:hAnsi="Times New Roman" w:cs="Times New Roman"/>
            <w:sz w:val="28"/>
            <w:szCs w:val="28"/>
          </w:rPr>
          <w:t>Click Here</w:t>
        </w:r>
      </w:hyperlink>
      <w:r w:rsidRPr="00DE56CA">
        <w:rPr>
          <w:rFonts w:ascii="Times New Roman" w:hAnsi="Times New Roman" w:cs="Times New Roman"/>
          <w:sz w:val="28"/>
          <w:szCs w:val="28"/>
          <w:u w:val="none"/>
        </w:rPr>
        <w:t>.</w:t>
      </w:r>
    </w:p>
    <w:sectPr w:rsidR="00B651FB" w:rsidRPr="00FA6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51D"/>
    <w:multiLevelType w:val="multilevel"/>
    <w:tmpl w:val="6CC0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D1944"/>
    <w:multiLevelType w:val="hybridMultilevel"/>
    <w:tmpl w:val="FC1A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22394"/>
    <w:multiLevelType w:val="multilevel"/>
    <w:tmpl w:val="614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D5F04"/>
    <w:multiLevelType w:val="hybridMultilevel"/>
    <w:tmpl w:val="D7CA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5541E"/>
    <w:multiLevelType w:val="hybridMultilevel"/>
    <w:tmpl w:val="A434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119553">
    <w:abstractNumId w:val="2"/>
  </w:num>
  <w:num w:numId="2" w16cid:durableId="617612408">
    <w:abstractNumId w:val="0"/>
  </w:num>
  <w:num w:numId="3" w16cid:durableId="1983339683">
    <w:abstractNumId w:val="1"/>
  </w:num>
  <w:num w:numId="4" w16cid:durableId="1521509728">
    <w:abstractNumId w:val="4"/>
  </w:num>
  <w:num w:numId="5" w16cid:durableId="196503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C6"/>
    <w:rsid w:val="000078EE"/>
    <w:rsid w:val="001351D7"/>
    <w:rsid w:val="001354DB"/>
    <w:rsid w:val="001C27F5"/>
    <w:rsid w:val="00317ABC"/>
    <w:rsid w:val="00551BED"/>
    <w:rsid w:val="00662322"/>
    <w:rsid w:val="006678AE"/>
    <w:rsid w:val="00791ABF"/>
    <w:rsid w:val="007A5D14"/>
    <w:rsid w:val="007D1914"/>
    <w:rsid w:val="00835788"/>
    <w:rsid w:val="00853FC6"/>
    <w:rsid w:val="00956B5F"/>
    <w:rsid w:val="00976657"/>
    <w:rsid w:val="00A53DC8"/>
    <w:rsid w:val="00AF37B4"/>
    <w:rsid w:val="00B651FB"/>
    <w:rsid w:val="00B8660F"/>
    <w:rsid w:val="00BD5351"/>
    <w:rsid w:val="00C321EA"/>
    <w:rsid w:val="00C5541E"/>
    <w:rsid w:val="00CE672A"/>
    <w:rsid w:val="00D42FFB"/>
    <w:rsid w:val="00DE56CA"/>
    <w:rsid w:val="00E35E63"/>
    <w:rsid w:val="00E63E31"/>
    <w:rsid w:val="00E95ADD"/>
    <w:rsid w:val="00F82631"/>
    <w:rsid w:val="00FA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AB71"/>
  <w15:chartTrackingRefBased/>
  <w15:docId w15:val="{A163A16F-3DFD-4A88-833D-C3983D64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853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FC6"/>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853F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F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3F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3F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3F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3F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3F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853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FC6"/>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853F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F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3F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3F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3F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3F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3F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3FC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3FC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53F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F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3FC6"/>
    <w:pPr>
      <w:spacing w:before="160"/>
      <w:jc w:val="center"/>
    </w:pPr>
    <w:rPr>
      <w:i/>
      <w:iCs/>
      <w:color w:val="404040" w:themeColor="text1" w:themeTint="BF"/>
    </w:rPr>
  </w:style>
  <w:style w:type="character" w:customStyle="1" w:styleId="QuoteChar">
    <w:name w:val="Quote Char"/>
    <w:basedOn w:val="DefaultParagraphFont"/>
    <w:link w:val="Quote"/>
    <w:uiPriority w:val="29"/>
    <w:rsid w:val="00853FC6"/>
    <w:rPr>
      <w:i/>
      <w:iCs/>
      <w:color w:val="404040" w:themeColor="text1" w:themeTint="BF"/>
    </w:rPr>
  </w:style>
  <w:style w:type="paragraph" w:styleId="ListParagraph">
    <w:name w:val="List Paragraph"/>
    <w:basedOn w:val="Normal"/>
    <w:uiPriority w:val="34"/>
    <w:qFormat/>
    <w:rsid w:val="00853FC6"/>
    <w:pPr>
      <w:ind w:left="720"/>
      <w:contextualSpacing/>
    </w:pPr>
  </w:style>
  <w:style w:type="character" w:styleId="IntenseEmphasis">
    <w:name w:val="Intense Emphasis"/>
    <w:basedOn w:val="DefaultParagraphFont"/>
    <w:uiPriority w:val="21"/>
    <w:qFormat/>
    <w:rsid w:val="00853FC6"/>
    <w:rPr>
      <w:i/>
      <w:iCs/>
      <w:color w:val="0F4761" w:themeColor="accent1" w:themeShade="BF"/>
    </w:rPr>
  </w:style>
  <w:style w:type="paragraph" w:styleId="IntenseQuote">
    <w:name w:val="Intense Quote"/>
    <w:basedOn w:val="Normal"/>
    <w:next w:val="Normal"/>
    <w:link w:val="IntenseQuoteChar"/>
    <w:uiPriority w:val="30"/>
    <w:qFormat/>
    <w:rsid w:val="00853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FC6"/>
    <w:rPr>
      <w:i/>
      <w:iCs/>
      <w:color w:val="0F4761" w:themeColor="accent1" w:themeShade="BF"/>
    </w:rPr>
  </w:style>
  <w:style w:type="character" w:styleId="IntenseReference">
    <w:name w:val="Intense Reference"/>
    <w:basedOn w:val="DefaultParagraphFont"/>
    <w:uiPriority w:val="32"/>
    <w:qFormat/>
    <w:rsid w:val="00853FC6"/>
    <w:rPr>
      <w:b/>
      <w:bCs/>
      <w:smallCaps/>
      <w:color w:val="0F4761" w:themeColor="accent1" w:themeShade="BF"/>
      <w:spacing w:val="5"/>
    </w:rPr>
  </w:style>
  <w:style w:type="character" w:styleId="Hyperlink">
    <w:name w:val="Hyperlink"/>
    <w:basedOn w:val="DefaultParagraphFont"/>
    <w:uiPriority w:val="99"/>
    <w:unhideWhenUsed/>
    <w:rsid w:val="00DE56CA"/>
    <w:rPr>
      <w:color w:val="467886" w:themeColor="hyperlink"/>
      <w:u w:val="single"/>
    </w:rPr>
  </w:style>
  <w:style w:type="character" w:styleId="UnresolvedMention">
    <w:name w:val="Unresolved Mention"/>
    <w:basedOn w:val="DefaultParagraphFont"/>
    <w:uiPriority w:val="99"/>
    <w:semiHidden/>
    <w:unhideWhenUsed/>
    <w:rsid w:val="00DE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smobilizing.org/resources/cacp/" TargetMode="External"/><Relationship Id="rId13" Type="http://schemas.openxmlformats.org/officeDocument/2006/relationships/hyperlink" Target="https://www.PreacherExchange.com" TargetMode="External"/><Relationship Id="rId3" Type="http://schemas.openxmlformats.org/officeDocument/2006/relationships/settings" Target="settings.xml"/><Relationship Id="rId7" Type="http://schemas.openxmlformats.org/officeDocument/2006/relationships/hyperlink" Target="https://RaleighCathedral.org" TargetMode="External"/><Relationship Id="rId12" Type="http://schemas.openxmlformats.org/officeDocument/2006/relationships/hyperlink" Target="https://www.PreacherExchang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e.usccb.org/bible/readings/101225.cfm" TargetMode="External"/><Relationship Id="rId11" Type="http://schemas.openxmlformats.org/officeDocument/2006/relationships/hyperlink" Target="https://www.PreacherExchange.com/donations.htm" TargetMode="External"/><Relationship Id="rId5" Type="http://schemas.openxmlformats.org/officeDocument/2006/relationships/hyperlink" Target="https://bible.usccb.org/bible/readings/101225.cfm" TargetMode="External"/><Relationship Id="rId15" Type="http://schemas.openxmlformats.org/officeDocument/2006/relationships/fontTable" Target="fontTable.xml"/><Relationship Id="rId10" Type="http://schemas.openxmlformats.org/officeDocument/2006/relationships/hyperlink" Target="https://PreacherExchange.com/fi_subscribe.htm" TargetMode="External"/><Relationship Id="rId4" Type="http://schemas.openxmlformats.org/officeDocument/2006/relationships/webSettings" Target="webSettings.xml"/><Relationship Id="rId9" Type="http://schemas.openxmlformats.org/officeDocument/2006/relationships/hyperlink" Target="http://www.pfadp.org/" TargetMode="External"/><Relationship Id="rId14" Type="http://schemas.openxmlformats.org/officeDocument/2006/relationships/hyperlink" Target="mailto:Chuck@PreacherExchange.com?subject=Help-Subscribe-Unsubscribe%20Website%20Feedb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1648</Words>
  <Characters>9396</Characters>
  <Application>Microsoft Office Word</Application>
  <DocSecurity>0</DocSecurity>
  <Lines>78</Lines>
  <Paragraphs>22</Paragraphs>
  <ScaleCrop>false</ScaleCrop>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20</cp:revision>
  <dcterms:created xsi:type="dcterms:W3CDTF">2025-09-08T18:21:00Z</dcterms:created>
  <dcterms:modified xsi:type="dcterms:W3CDTF">2025-09-08T18:39:00Z</dcterms:modified>
</cp:coreProperties>
</file>