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9FE5" w14:textId="77777777" w:rsidR="00B31D9B" w:rsidRPr="00B31D9B" w:rsidRDefault="00B31D9B" w:rsidP="000D33F7">
      <w:pPr>
        <w:jc w:val="center"/>
        <w:rPr>
          <w:rFonts w:ascii="Times New Roman" w:hAnsi="Times New Roman" w:cs="Times New Roman"/>
          <w:b/>
          <w:bCs/>
          <w:sz w:val="28"/>
          <w:szCs w:val="28"/>
          <w:u w:val="none"/>
        </w:rPr>
      </w:pPr>
      <w:r w:rsidRPr="00B31D9B">
        <w:rPr>
          <w:rFonts w:ascii="Times New Roman" w:hAnsi="Times New Roman" w:cs="Times New Roman"/>
          <w:sz w:val="28"/>
          <w:szCs w:val="28"/>
          <w:u w:val="none"/>
          <w:lang w:val="en-CA"/>
        </w:rPr>
        <w:fldChar w:fldCharType="begin"/>
      </w:r>
      <w:r w:rsidRPr="00B31D9B">
        <w:rPr>
          <w:rFonts w:ascii="Times New Roman" w:hAnsi="Times New Roman" w:cs="Times New Roman"/>
          <w:sz w:val="28"/>
          <w:szCs w:val="28"/>
          <w:u w:val="none"/>
          <w:lang w:val="en-CA"/>
        </w:rPr>
        <w:instrText xml:space="preserve"> SEQ CHAPTER \h \r 1</w:instrText>
      </w:r>
      <w:r w:rsidRPr="00B31D9B">
        <w:rPr>
          <w:rFonts w:ascii="Times New Roman" w:hAnsi="Times New Roman" w:cs="Times New Roman"/>
          <w:sz w:val="28"/>
          <w:szCs w:val="28"/>
          <w:u w:val="none"/>
        </w:rPr>
        <w:fldChar w:fldCharType="end"/>
      </w:r>
      <w:r w:rsidRPr="00B31D9B">
        <w:rPr>
          <w:rFonts w:ascii="Times New Roman" w:hAnsi="Times New Roman" w:cs="Times New Roman"/>
          <w:b/>
          <w:bCs/>
          <w:sz w:val="28"/>
          <w:szCs w:val="28"/>
          <w:u w:val="none"/>
        </w:rPr>
        <w:t>“FIRST IMPRESSIONS”</w:t>
      </w:r>
    </w:p>
    <w:p w14:paraId="1593D42F" w14:textId="77777777" w:rsidR="00B31D9B" w:rsidRPr="00B31D9B" w:rsidRDefault="00B31D9B" w:rsidP="000D33F7">
      <w:pPr>
        <w:jc w:val="center"/>
        <w:rPr>
          <w:rFonts w:ascii="Times New Roman" w:hAnsi="Times New Roman" w:cs="Times New Roman"/>
          <w:i/>
          <w:iCs/>
          <w:sz w:val="28"/>
          <w:szCs w:val="28"/>
          <w:u w:val="none"/>
        </w:rPr>
      </w:pPr>
      <w:r w:rsidRPr="00B31D9B">
        <w:rPr>
          <w:rFonts w:ascii="Times New Roman" w:hAnsi="Times New Roman" w:cs="Times New Roman"/>
          <w:b/>
          <w:bCs/>
          <w:sz w:val="28"/>
          <w:szCs w:val="28"/>
          <w:u w:val="none"/>
        </w:rPr>
        <w:t xml:space="preserve">THE NATIVITY OF THE LORD (CHRISTMAS DAY)   </w:t>
      </w:r>
      <w:r w:rsidRPr="00B31D9B">
        <w:rPr>
          <w:rFonts w:ascii="Times New Roman" w:hAnsi="Times New Roman" w:cs="Times New Roman"/>
          <w:i/>
          <w:iCs/>
          <w:sz w:val="28"/>
          <w:szCs w:val="28"/>
          <w:u w:val="none"/>
        </w:rPr>
        <w:t>December 25, 2024</w:t>
      </w:r>
    </w:p>
    <w:p w14:paraId="633FC732" w14:textId="77777777" w:rsidR="00B31D9B" w:rsidRPr="00B31D9B" w:rsidRDefault="00B31D9B" w:rsidP="000D33F7">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Isaiah 52: 7-10       Hebrews 1: 1-6      John 1: 1-18      (Shorter Version John 1: 1-5, 9-14)</w:t>
      </w:r>
    </w:p>
    <w:p w14:paraId="20C9BBE2" w14:textId="77777777" w:rsidR="00B31D9B" w:rsidRPr="00B31D9B" w:rsidRDefault="00B31D9B" w:rsidP="000D33F7">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by </w:t>
      </w:r>
      <w:r w:rsidRPr="00B31D9B">
        <w:rPr>
          <w:rFonts w:ascii="Times New Roman" w:hAnsi="Times New Roman" w:cs="Times New Roman"/>
          <w:i/>
          <w:iCs/>
          <w:sz w:val="28"/>
          <w:szCs w:val="28"/>
          <w:u w:val="none"/>
        </w:rPr>
        <w:t>Jude Siciliano</w:t>
      </w:r>
      <w:r w:rsidRPr="00B31D9B">
        <w:rPr>
          <w:rFonts w:ascii="Times New Roman" w:hAnsi="Times New Roman" w:cs="Times New Roman"/>
          <w:sz w:val="28"/>
          <w:szCs w:val="28"/>
          <w:u w:val="none"/>
        </w:rPr>
        <w:t>, OP</w:t>
      </w:r>
    </w:p>
    <w:p w14:paraId="76398419"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Dear Preachers:</w:t>
      </w:r>
      <w:r w:rsidRPr="00B31D9B">
        <w:rPr>
          <w:rFonts w:ascii="Times New Roman" w:hAnsi="Times New Roman" w:cs="Times New Roman"/>
          <w:sz w:val="28"/>
          <w:szCs w:val="28"/>
          <w:u w:val="none"/>
        </w:rPr>
        <w:tab/>
      </w:r>
      <w:r w:rsidRPr="00B31D9B">
        <w:rPr>
          <w:rFonts w:ascii="Times New Roman" w:hAnsi="Times New Roman" w:cs="Times New Roman"/>
          <w:sz w:val="28"/>
          <w:szCs w:val="28"/>
          <w:u w:val="none"/>
        </w:rPr>
        <w:tab/>
      </w:r>
    </w:p>
    <w:p w14:paraId="178D995D"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Merry Christmas lovers of God’s Word!</w:t>
      </w:r>
    </w:p>
    <w:p w14:paraId="2E413604" w14:textId="77777777" w:rsidR="00B31D9B" w:rsidRPr="00B31D9B" w:rsidRDefault="00B31D9B" w:rsidP="00B31D9B">
      <w:pPr>
        <w:rPr>
          <w:rFonts w:ascii="Times New Roman" w:hAnsi="Times New Roman" w:cs="Times New Roman"/>
          <w:sz w:val="28"/>
          <w:szCs w:val="28"/>
          <w:u w:val="none"/>
        </w:rPr>
      </w:pPr>
    </w:p>
    <w:p w14:paraId="16C1F7E5"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The Isaiah reading is a favorite for many readers of the Hebrew Scriptures. It certainly breaks a stereotype. You know, the one that describes the “God of the Old Testament” as harsh, judging and quick to punish. In contrast people describe the “New Testament God” as the kind and benevolent God who took pity on us and sent us Jesus to save the world from </w:t>
      </w:r>
      <w:proofErr w:type="spellStart"/>
      <w:r w:rsidRPr="00B31D9B">
        <w:rPr>
          <w:rFonts w:ascii="Times New Roman" w:hAnsi="Times New Roman" w:cs="Times New Roman"/>
          <w:sz w:val="28"/>
          <w:szCs w:val="28"/>
          <w:u w:val="none"/>
        </w:rPr>
        <w:t>it’s</w:t>
      </w:r>
      <w:proofErr w:type="spellEnd"/>
      <w:r w:rsidRPr="00B31D9B">
        <w:rPr>
          <w:rFonts w:ascii="Times New Roman" w:hAnsi="Times New Roman" w:cs="Times New Roman"/>
          <w:sz w:val="28"/>
          <w:szCs w:val="28"/>
          <w:u w:val="none"/>
        </w:rPr>
        <w:t xml:space="preserve"> sin. It is as if, at the end of the Old Testament, God went to an anger management counselor and learned to be kind and forgiving and thus became the benevolent God of the New Testament. Forgive my spoofing tendency, but I still hear this “two-God-split” when people speak of the biblical God.</w:t>
      </w:r>
    </w:p>
    <w:p w14:paraId="2A4FC7C3" w14:textId="77777777" w:rsidR="00B31D9B" w:rsidRPr="00B31D9B" w:rsidRDefault="00B31D9B" w:rsidP="00B31D9B">
      <w:pPr>
        <w:rPr>
          <w:rFonts w:ascii="Times New Roman" w:hAnsi="Times New Roman" w:cs="Times New Roman"/>
          <w:sz w:val="28"/>
          <w:szCs w:val="28"/>
          <w:u w:val="none"/>
        </w:rPr>
      </w:pPr>
    </w:p>
    <w:p w14:paraId="51AF46D3"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Israel had been in Babylonian exile for over a generation. The capital and holy city Jerusalem were in ruins and the Temple torn down. Even if they could return to their land they would find it in ruins. Weren’t they supposed to be God’s chosen people and wasn’t their Temple supposed to be the dwelling place of the living God? What went wrong? Had God deserted them? And if so, why?</w:t>
      </w:r>
    </w:p>
    <w:p w14:paraId="4C3CF554" w14:textId="77777777" w:rsidR="00B31D9B" w:rsidRPr="00B31D9B" w:rsidRDefault="00B31D9B" w:rsidP="00B31D9B">
      <w:pPr>
        <w:rPr>
          <w:rFonts w:ascii="Times New Roman" w:hAnsi="Times New Roman" w:cs="Times New Roman"/>
          <w:sz w:val="28"/>
          <w:szCs w:val="28"/>
          <w:u w:val="none"/>
        </w:rPr>
      </w:pPr>
    </w:p>
    <w:p w14:paraId="599C67D6"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Well, there was plenty of reason for God to abandon and punish Israel. The “God of the Old Testament” would have had a good case against them. Their misplaced political alliances had gotten them defeated. From their religious perspective they would have seen their plight as a punishment for abandoning God in favor of earthly powers. But the true God is about to shine forth for them and come to their rescue. Isaiah’s words are charged with excitement as he pictures the good news coming to the people in the form of a herald. These messengers would bring news from a battle back to awaiting people. A messenger could be killed for bringing bad news. </w:t>
      </w:r>
    </w:p>
    <w:p w14:paraId="60487227" w14:textId="77777777" w:rsidR="00B31D9B" w:rsidRPr="00B31D9B" w:rsidRDefault="00B31D9B" w:rsidP="00B31D9B">
      <w:pPr>
        <w:rPr>
          <w:rFonts w:ascii="Times New Roman" w:hAnsi="Times New Roman" w:cs="Times New Roman"/>
          <w:sz w:val="28"/>
          <w:szCs w:val="28"/>
          <w:u w:val="none"/>
        </w:rPr>
      </w:pPr>
    </w:p>
    <w:p w14:paraId="56503435"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But the prophet-messenger is announcing good news: God is intervening on the people’s behalf, rolling up sleeves (“the Lord has bared his arm”) to help a depleted and dispirited people. Sometimes God is depicted in maternal images to underline God’s tender care. But the people are enslaved and need a powerful, strong-armed intervention on their behalf and that is what Isaiah is promising. God is coming with help. Can you hear the excitement as Isaiah becomes a cheerleader for God? “Break out together in song O ruins of Jerusalem!” Isaiah is a gospel prophet announcing the good news of salvation. In their history the people have known God as their Redeemer, a God who saves from impossible situations. And that is what they were in… an impossible situation!,</w:t>
      </w:r>
    </w:p>
    <w:p w14:paraId="5DEFC0A0" w14:textId="77777777" w:rsidR="00B31D9B" w:rsidRPr="00B31D9B" w:rsidRDefault="00B31D9B" w:rsidP="00B31D9B">
      <w:pPr>
        <w:rPr>
          <w:rFonts w:ascii="Times New Roman" w:hAnsi="Times New Roman" w:cs="Times New Roman"/>
          <w:sz w:val="28"/>
          <w:szCs w:val="28"/>
          <w:u w:val="none"/>
        </w:rPr>
      </w:pPr>
    </w:p>
    <w:p w14:paraId="51BD9F21"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We can pause here, before moving to the gospel, to reflect on what restoration and deliverance we need in our lives right now. How are we experiencing exile from the person we want to be and ought to be? </w:t>
      </w:r>
    </w:p>
    <w:p w14:paraId="728E8921" w14:textId="77777777" w:rsidR="00B31D9B" w:rsidRPr="00B31D9B" w:rsidRDefault="00B31D9B" w:rsidP="00B31D9B">
      <w:pPr>
        <w:rPr>
          <w:rFonts w:ascii="Times New Roman" w:hAnsi="Times New Roman" w:cs="Times New Roman"/>
          <w:sz w:val="28"/>
          <w:szCs w:val="28"/>
          <w:u w:val="none"/>
        </w:rPr>
      </w:pPr>
    </w:p>
    <w:p w14:paraId="612FB684"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lastRenderedPageBreak/>
        <w:t xml:space="preserve">It seems in each parish where I preach I meet Catholics so scandalized by the clergy sexual abuse of minors that they have gone into a voluntary exile from the church – a church they feel is in ruins, similar to the destroyed Temple and city of Jerusalem the defeated Israelites experienced. In the mess we church people are in we can ask with the Israelites: “Where are you O God? Come to our rescue for only you can save us!” We claim the promise Isaiah makes to us: God has seen our plight, is rolling up sleeves and is coming to help. </w:t>
      </w:r>
    </w:p>
    <w:p w14:paraId="7E79C5C8" w14:textId="77777777" w:rsidR="00B31D9B" w:rsidRPr="00B31D9B" w:rsidRDefault="00B31D9B" w:rsidP="00B31D9B">
      <w:pPr>
        <w:rPr>
          <w:rFonts w:ascii="Times New Roman" w:hAnsi="Times New Roman" w:cs="Times New Roman"/>
          <w:sz w:val="28"/>
          <w:szCs w:val="28"/>
          <w:u w:val="none"/>
        </w:rPr>
      </w:pPr>
    </w:p>
    <w:p w14:paraId="20A59613"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Each of the Gospels begins with its own take on how God comes to us in the flesh of Jesus Christ. Today as we celebrate the birth of Christ we have John’s insight into the significance of what God has done and is doing for us now. Wouldn’t one of the Nativity stories have been more appropriate today, instead of what sounds like a dry, philosophical take on Christ’s birth?</w:t>
      </w:r>
    </w:p>
    <w:p w14:paraId="0B7B19AB" w14:textId="77777777" w:rsidR="00B31D9B" w:rsidRPr="00B31D9B" w:rsidRDefault="00B31D9B" w:rsidP="00B31D9B">
      <w:pPr>
        <w:rPr>
          <w:rFonts w:ascii="Times New Roman" w:hAnsi="Times New Roman" w:cs="Times New Roman"/>
          <w:sz w:val="28"/>
          <w:szCs w:val="28"/>
          <w:u w:val="none"/>
        </w:rPr>
      </w:pPr>
    </w:p>
    <w:p w14:paraId="0C946288"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In, “Jesus: A Gospel Portrait” (New York: Paulist Press, 1992, p.27), Donald Senior, C.P., tells us that John: </w:t>
      </w:r>
    </w:p>
    <w:p w14:paraId="3394B1BB"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“...reaches back into the vastness of the universe before creation and time began, into the very life of God, and there finds the ultimate origin of Jesus (Jn 1:1-18). The “word” spoken by God, a word that perfectly expresses God’s love, arches into time and creation and takes flesh. Jesus’ life and ministry began in the timeless love of God for the world.</w:t>
      </w:r>
    </w:p>
    <w:p w14:paraId="6A7320DB" w14:textId="77777777" w:rsidR="00B31D9B" w:rsidRPr="00B31D9B" w:rsidRDefault="00B31D9B" w:rsidP="00B31D9B">
      <w:pPr>
        <w:rPr>
          <w:rFonts w:ascii="Times New Roman" w:hAnsi="Times New Roman" w:cs="Times New Roman"/>
          <w:sz w:val="28"/>
          <w:szCs w:val="28"/>
          <w:u w:val="none"/>
        </w:rPr>
      </w:pPr>
    </w:p>
    <w:p w14:paraId="5DC06E2A" w14:textId="00871EF3"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When we want to assure </w:t>
      </w:r>
      <w:r w:rsidR="000D33F7" w:rsidRPr="00B31D9B">
        <w:rPr>
          <w:rFonts w:ascii="Times New Roman" w:hAnsi="Times New Roman" w:cs="Times New Roman"/>
          <w:sz w:val="28"/>
          <w:szCs w:val="28"/>
          <w:u w:val="none"/>
        </w:rPr>
        <w:t>someone,</w:t>
      </w:r>
      <w:r w:rsidRPr="00B31D9B">
        <w:rPr>
          <w:rFonts w:ascii="Times New Roman" w:hAnsi="Times New Roman" w:cs="Times New Roman"/>
          <w:sz w:val="28"/>
          <w:szCs w:val="28"/>
          <w:u w:val="none"/>
        </w:rPr>
        <w:t xml:space="preserve"> we will be faithful to them, or that we are telling them the truth we say, “I give you my word.” Which is what God has done, spoken God’s Word into human flesh in Jesus Christ. God has made a promise to us humans: “I give you my Word – my Son Jesus Christ.” That is the attractive and compelling truth of the Incarnation. And that is what makes today’s gospel so attractive to us.</w:t>
      </w:r>
    </w:p>
    <w:p w14:paraId="3A4F1DB8" w14:textId="77777777" w:rsidR="00B31D9B" w:rsidRPr="00B31D9B" w:rsidRDefault="00B31D9B" w:rsidP="00B31D9B">
      <w:pPr>
        <w:rPr>
          <w:rFonts w:ascii="Times New Roman" w:hAnsi="Times New Roman" w:cs="Times New Roman"/>
          <w:sz w:val="28"/>
          <w:szCs w:val="28"/>
          <w:u w:val="none"/>
        </w:rPr>
      </w:pPr>
    </w:p>
    <w:p w14:paraId="0833FB3B"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The beginning of John’s Gospel is a profound statement about Jesus, which is also echoed in our reading from Hebrews which ends, “Let all the angels of God worship him.” In both readings the preexistence of Christ is clearly stated; Christ was an agent of creation. The Word was there at the beginning –  which might sound lofty and detached – except the pre-existing Word entered our history, lived our life, was rejected and died. The evangelist sums it up, “And the Word became flesh and made his dwelling among us….” Another translation puts it this way: the Word “pitched a tent” among us. The “tent” is a reminder of the tabernacle, God’s dwelling place, as the people traveled away from Egyptian slavery.  Where is our God?  God is a “tent dweller,” who in Jesus, travels with us through whatever wilderness we find ourselves.</w:t>
      </w:r>
    </w:p>
    <w:p w14:paraId="4D39C2AD" w14:textId="77777777" w:rsidR="00B31D9B" w:rsidRPr="00B31D9B" w:rsidRDefault="00B31D9B" w:rsidP="00B31D9B">
      <w:pPr>
        <w:rPr>
          <w:rFonts w:ascii="Times New Roman" w:hAnsi="Times New Roman" w:cs="Times New Roman"/>
          <w:sz w:val="28"/>
          <w:szCs w:val="28"/>
          <w:u w:val="none"/>
        </w:rPr>
      </w:pPr>
    </w:p>
    <w:p w14:paraId="3BEE4230"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Our contemplative Dominican sisters sent us a prayer for Christmas:</w:t>
      </w:r>
    </w:p>
    <w:p w14:paraId="3E6DEF06" w14:textId="77777777" w:rsidR="00B31D9B" w:rsidRPr="00B31D9B" w:rsidRDefault="00B31D9B" w:rsidP="000D33F7">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“May the Word of God</w:t>
      </w:r>
    </w:p>
    <w:p w14:paraId="1A778CE1" w14:textId="77777777" w:rsidR="00B31D9B" w:rsidRPr="00B31D9B" w:rsidRDefault="00B31D9B" w:rsidP="000D33F7">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spoken through each of our lives</w:t>
      </w:r>
    </w:p>
    <w:p w14:paraId="77644317" w14:textId="77777777" w:rsidR="00B31D9B" w:rsidRPr="00B31D9B" w:rsidRDefault="00B31D9B" w:rsidP="000D33F7">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bring love and peace to the world.”</w:t>
      </w:r>
    </w:p>
    <w:p w14:paraId="5C6EC1C4"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w:t>
      </w:r>
    </w:p>
    <w:p w14:paraId="200C5226" w14:textId="77777777" w:rsidR="00B31D9B" w:rsidRPr="00B31D9B" w:rsidRDefault="00B31D9B" w:rsidP="00D4214A">
      <w:pPr>
        <w:jc w:val="center"/>
        <w:rPr>
          <w:rFonts w:ascii="Times New Roman" w:hAnsi="Times New Roman" w:cs="Times New Roman"/>
          <w:b/>
          <w:bCs/>
          <w:sz w:val="28"/>
          <w:szCs w:val="28"/>
          <w:u w:val="none"/>
        </w:rPr>
      </w:pPr>
      <w:r w:rsidRPr="00B31D9B">
        <w:rPr>
          <w:rFonts w:ascii="Times New Roman" w:hAnsi="Times New Roman" w:cs="Times New Roman"/>
          <w:b/>
          <w:bCs/>
          <w:sz w:val="28"/>
          <w:szCs w:val="28"/>
          <w:u w:val="none"/>
        </w:rPr>
        <w:t>Click here for a link to this Sunday’s readings:</w:t>
      </w:r>
    </w:p>
    <w:p w14:paraId="13B83C65" w14:textId="77777777" w:rsidR="00B31D9B" w:rsidRPr="00B31D9B" w:rsidRDefault="00B31D9B" w:rsidP="00D4214A">
      <w:pPr>
        <w:jc w:val="center"/>
        <w:rPr>
          <w:rFonts w:ascii="Times New Roman" w:hAnsi="Times New Roman" w:cs="Times New Roman"/>
          <w:color w:val="0000FF"/>
          <w:sz w:val="28"/>
          <w:szCs w:val="28"/>
          <w:u w:val="single"/>
        </w:rPr>
      </w:pPr>
      <w:hyperlink r:id="rId5" w:history="1">
        <w:r w:rsidRPr="00B31D9B">
          <w:rPr>
            <w:rStyle w:val="Hyperlink"/>
            <w:rFonts w:ascii="Times New Roman" w:hAnsi="Times New Roman" w:cs="Times New Roman"/>
            <w:color w:val="0000FF"/>
            <w:sz w:val="28"/>
            <w:szCs w:val="28"/>
          </w:rPr>
          <w:t>https://bible.usccb.org/bible/readings/122524-Day.cfm</w:t>
        </w:r>
      </w:hyperlink>
    </w:p>
    <w:p w14:paraId="1DF1B833" w14:textId="77777777" w:rsidR="00B31D9B" w:rsidRPr="00B31D9B" w:rsidRDefault="00B31D9B" w:rsidP="00B31D9B">
      <w:pPr>
        <w:rPr>
          <w:rFonts w:ascii="Times New Roman" w:hAnsi="Times New Roman" w:cs="Times New Roman"/>
          <w:sz w:val="28"/>
          <w:szCs w:val="28"/>
          <w:u w:val="none"/>
        </w:rPr>
      </w:pPr>
    </w:p>
    <w:p w14:paraId="37393B7E" w14:textId="43DDB8A0" w:rsidR="00B31D9B" w:rsidRPr="00B31D9B" w:rsidRDefault="00B31D9B" w:rsidP="00D4214A">
      <w:pPr>
        <w:jc w:val="center"/>
        <w:rPr>
          <w:rFonts w:ascii="Times New Roman" w:hAnsi="Times New Roman" w:cs="Times New Roman"/>
          <w:b/>
          <w:bCs/>
          <w:sz w:val="28"/>
          <w:szCs w:val="28"/>
          <w:u w:val="none"/>
        </w:rPr>
      </w:pPr>
      <w:r w:rsidRPr="00B31D9B">
        <w:rPr>
          <w:rFonts w:ascii="Times New Roman" w:hAnsi="Times New Roman" w:cs="Times New Roman"/>
          <w:i/>
          <w:iCs/>
          <w:sz w:val="28"/>
          <w:szCs w:val="28"/>
          <w:u w:val="none"/>
        </w:rPr>
        <w:t>PRAYER OF BLESSING OF A CHRISTMAS MANGER OR NATIVITY SCENE</w:t>
      </w:r>
    </w:p>
    <w:p w14:paraId="29AC1A0E" w14:textId="77777777" w:rsidR="00B31D9B" w:rsidRPr="00B31D9B" w:rsidRDefault="00B31D9B" w:rsidP="00D4214A">
      <w:pPr>
        <w:jc w:val="center"/>
        <w:rPr>
          <w:rFonts w:ascii="Times New Roman" w:hAnsi="Times New Roman" w:cs="Times New Roman"/>
          <w:b/>
          <w:bCs/>
          <w:sz w:val="28"/>
          <w:szCs w:val="28"/>
          <w:u w:val="none"/>
        </w:rPr>
      </w:pPr>
      <w:r w:rsidRPr="00B31D9B">
        <w:rPr>
          <w:rFonts w:ascii="Times New Roman" w:hAnsi="Times New Roman" w:cs="Times New Roman"/>
          <w:sz w:val="28"/>
          <w:szCs w:val="28"/>
          <w:u w:val="none"/>
        </w:rPr>
        <w:t>God of every nation and people,</w:t>
      </w:r>
    </w:p>
    <w:p w14:paraId="4A70574A"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from the very beginning of creation</w:t>
      </w:r>
    </w:p>
    <w:p w14:paraId="52D1814E"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you have made manifest your love:</w:t>
      </w:r>
    </w:p>
    <w:p w14:paraId="4A5A7BDB"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when our need for a Savior was great</w:t>
      </w:r>
    </w:p>
    <w:p w14:paraId="0C4E5754"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you sent your Son to be born of the Virgin Mary.</w:t>
      </w:r>
    </w:p>
    <w:p w14:paraId="3478F208"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To our lives he brings joy and peace,</w:t>
      </w:r>
    </w:p>
    <w:p w14:paraId="1EE9DF72" w14:textId="77777777" w:rsidR="00B31D9B" w:rsidRPr="00B31D9B" w:rsidRDefault="00B31D9B" w:rsidP="00D4214A">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justice, mercy and love.</w:t>
      </w:r>
    </w:p>
    <w:p w14:paraId="0D2DD748" w14:textId="77777777" w:rsidR="00B31D9B" w:rsidRPr="00B31D9B" w:rsidRDefault="00B31D9B" w:rsidP="00B31D9B">
      <w:pPr>
        <w:rPr>
          <w:rFonts w:ascii="Times New Roman" w:hAnsi="Times New Roman" w:cs="Times New Roman"/>
          <w:b/>
          <w:bCs/>
          <w:sz w:val="28"/>
          <w:szCs w:val="28"/>
          <w:u w:val="none"/>
        </w:rPr>
      </w:pPr>
    </w:p>
    <w:p w14:paraId="32A8A7D8" w14:textId="77777777"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b/>
          <w:bCs/>
          <w:sz w:val="28"/>
          <w:szCs w:val="28"/>
          <w:u w:val="none"/>
        </w:rPr>
        <w:t>QUOTABLE:</w:t>
      </w:r>
    </w:p>
    <w:p w14:paraId="0B3BD646"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Here is some good advice on the telling of the Christmas story I found in  CELEBRATING THE LITURGY (Resource  Publications, Inc.1995, p.93)</w:t>
      </w:r>
    </w:p>
    <w:p w14:paraId="1197F5E0" w14:textId="77777777" w:rsidR="00B31D9B" w:rsidRPr="00B31D9B" w:rsidRDefault="00B31D9B" w:rsidP="00B31D9B">
      <w:pPr>
        <w:rPr>
          <w:rFonts w:ascii="Times New Roman" w:hAnsi="Times New Roman" w:cs="Times New Roman"/>
          <w:sz w:val="28"/>
          <w:szCs w:val="28"/>
          <w:u w:val="none"/>
        </w:rPr>
      </w:pPr>
    </w:p>
    <w:p w14:paraId="0DC05FEE"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“No Room in What Inn?”</w:t>
      </w:r>
    </w:p>
    <w:p w14:paraId="282CE0DD" w14:textId="77777777" w:rsid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Be careful how you tell the Christmas story.  Popular tradition, which probably developed from a medieval morality play, holds that Joseph and his very pregnant wife travel wearily from door to door in Bethlehem looking of a place to stay.  After several doors slammed in their faces, a kindly old man takes pity on them and shows them a cave or a stable out somewhere in the boondocks.</w:t>
      </w:r>
    </w:p>
    <w:p w14:paraId="581DBC81" w14:textId="77777777" w:rsidR="00C11C18" w:rsidRPr="00B31D9B" w:rsidRDefault="00C11C18" w:rsidP="00B31D9B">
      <w:pPr>
        <w:rPr>
          <w:rFonts w:ascii="Times New Roman" w:hAnsi="Times New Roman" w:cs="Times New Roman"/>
          <w:sz w:val="28"/>
          <w:szCs w:val="28"/>
          <w:u w:val="none"/>
        </w:rPr>
      </w:pPr>
    </w:p>
    <w:p w14:paraId="5CBB48FD" w14:textId="36E7431E"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There are problems with this telling.  The first is that it tends to leave the listener with an image of greedy Jewish innkeepers slamming the door on the Christ.  It’s not a good story for interfaith relations.  Besides, it is not at all biblical.  The whole creche scene and its attending story derives from a single line from Luke 2:7.  Some translations speak of an “inn.”  In small villages of this time and place, there were no inns.  Travelers in normal times would have gone to the village square, sat there, and waited.  Villagers were honor-bound to offer the travelers food and shelter.  Hospitality was a core value in </w:t>
      </w:r>
      <w:r w:rsidR="00C11C18" w:rsidRPr="00B31D9B">
        <w:rPr>
          <w:rFonts w:ascii="Times New Roman" w:hAnsi="Times New Roman" w:cs="Times New Roman"/>
          <w:sz w:val="28"/>
          <w:szCs w:val="28"/>
          <w:u w:val="none"/>
        </w:rPr>
        <w:t>the</w:t>
      </w:r>
      <w:r w:rsidRPr="00B31D9B">
        <w:rPr>
          <w:rFonts w:ascii="Times New Roman" w:hAnsi="Times New Roman" w:cs="Times New Roman"/>
          <w:sz w:val="28"/>
          <w:szCs w:val="28"/>
          <w:u w:val="none"/>
        </w:rPr>
        <w:t xml:space="preserve"> Middle East, then as now.  Leaving a traveler stranded was unthinkable.  The villager who passed by the travelers without offering food and lodging would have brought shame on the entire village.   Bethlehem, about five miles south of Jerusalem, would have swelled with pilgrimage during the three great festivals of the year.  Probably pilgrims would have stayed in an </w:t>
      </w:r>
      <w:r w:rsidR="00C11C18" w:rsidRPr="00B31D9B">
        <w:rPr>
          <w:rFonts w:ascii="Times New Roman" w:hAnsi="Times New Roman" w:cs="Times New Roman"/>
          <w:sz w:val="28"/>
          <w:szCs w:val="28"/>
          <w:u w:val="none"/>
        </w:rPr>
        <w:t>open-air</w:t>
      </w:r>
      <w:r w:rsidRPr="00B31D9B">
        <w:rPr>
          <w:rFonts w:ascii="Times New Roman" w:hAnsi="Times New Roman" w:cs="Times New Roman"/>
          <w:sz w:val="28"/>
          <w:szCs w:val="28"/>
          <w:u w:val="none"/>
        </w:rPr>
        <w:t xml:space="preserve"> camping area called a “caravansary” located near the center of town and the markets.  The caravansaries had no “innkeepers.”  If Joseph and Mary happened upon the caravansary, they could have seen for themselves that is was full and was not, in any case, private enough for a woman about to give birth.  If Bethlehem was Joseph’s ancestral home, he would have been known to relatives who might have found a place for him and his wife.  Where?  In a less crowed time, they might have been shown to the guest room, most likely an “upper room,” which might have been a lean-to on the roof.  If that was crowded, perhaps they made room for them downstairs, in the courtyard where the animals stayed.  It wasn’t the Taj Mahal, but it wasn’t Siberia either. Keep in mind that this account of Jesus’ birth differs radically from the account in Matthew and that Mark and John have no account of the birth of Jesus.</w:t>
      </w:r>
    </w:p>
    <w:p w14:paraId="17EBEF6C" w14:textId="77777777" w:rsidR="00B31D9B" w:rsidRPr="00B31D9B" w:rsidRDefault="00B31D9B" w:rsidP="00B31D9B">
      <w:pPr>
        <w:rPr>
          <w:rFonts w:ascii="Times New Roman" w:hAnsi="Times New Roman" w:cs="Times New Roman"/>
          <w:sz w:val="28"/>
          <w:szCs w:val="28"/>
          <w:u w:val="none"/>
        </w:rPr>
      </w:pPr>
    </w:p>
    <w:p w14:paraId="514CD016"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For further reading see THE BIRTH OF THE MESSIAH, (Image Books) by Father Raymond Brown.  You can still work with the nativity scene.  You might even add figures representing cousins, aunts, and uncles.  The shepherds might have been relatives.  This helps give a more culturally realistic picture of the Holy Family as well.</w:t>
      </w:r>
    </w:p>
    <w:p w14:paraId="0AD7AB45" w14:textId="77777777" w:rsidR="00B31D9B" w:rsidRPr="00B31D9B" w:rsidRDefault="00B31D9B" w:rsidP="00B31D9B">
      <w:pPr>
        <w:rPr>
          <w:rFonts w:ascii="Times New Roman" w:hAnsi="Times New Roman" w:cs="Times New Roman"/>
          <w:b/>
          <w:bCs/>
          <w:sz w:val="28"/>
          <w:szCs w:val="28"/>
          <w:u w:val="none"/>
        </w:rPr>
      </w:pPr>
    </w:p>
    <w:p w14:paraId="0ED2304A" w14:textId="77777777" w:rsidR="00B31D9B" w:rsidRPr="00B31D9B" w:rsidRDefault="00B31D9B" w:rsidP="00C11C18">
      <w:pPr>
        <w:jc w:val="center"/>
        <w:rPr>
          <w:rFonts w:ascii="Times New Roman" w:hAnsi="Times New Roman" w:cs="Times New Roman"/>
          <w:b/>
          <w:bCs/>
          <w:sz w:val="28"/>
          <w:szCs w:val="28"/>
          <w:u w:val="none"/>
        </w:rPr>
      </w:pPr>
      <w:r w:rsidRPr="00B31D9B">
        <w:rPr>
          <w:rFonts w:ascii="Times New Roman" w:hAnsi="Times New Roman" w:cs="Times New Roman"/>
          <w:b/>
          <w:bCs/>
          <w:sz w:val="28"/>
          <w:szCs w:val="28"/>
          <w:u w:val="none"/>
        </w:rPr>
        <w:t>FAITH BOOK</w:t>
      </w:r>
    </w:p>
    <w:p w14:paraId="30933F88" w14:textId="77777777" w:rsidR="00B31D9B" w:rsidRPr="00B31D9B" w:rsidRDefault="00B31D9B" w:rsidP="00043E1C">
      <w:pPr>
        <w:jc w:val="center"/>
        <w:rPr>
          <w:rFonts w:ascii="Times New Roman" w:hAnsi="Times New Roman" w:cs="Times New Roman"/>
          <w:i/>
          <w:iCs/>
          <w:sz w:val="28"/>
          <w:szCs w:val="28"/>
          <w:u w:val="none"/>
        </w:rPr>
      </w:pPr>
      <w:r w:rsidRPr="00B31D9B">
        <w:rPr>
          <w:rFonts w:ascii="Times New Roman" w:hAnsi="Times New Roman" w:cs="Times New Roman"/>
          <w:i/>
          <w:iCs/>
          <w:sz w:val="28"/>
          <w:szCs w:val="28"/>
          <w:u w:val="none"/>
        </w:rPr>
        <w:t>Mini-reflections on the Sunday scripture readings designed for persons on the run.  “Faith Book” is also brief enough to be posted in the Sunday parish bulletins people take home.</w:t>
      </w:r>
    </w:p>
    <w:p w14:paraId="1BF9042C" w14:textId="77777777" w:rsidR="00B31D9B" w:rsidRPr="00B31D9B" w:rsidRDefault="00B31D9B" w:rsidP="00B31D9B">
      <w:pPr>
        <w:rPr>
          <w:rFonts w:ascii="Times New Roman" w:hAnsi="Times New Roman" w:cs="Times New Roman"/>
          <w:b/>
          <w:bCs/>
          <w:sz w:val="28"/>
          <w:szCs w:val="28"/>
          <w:u w:val="none"/>
        </w:rPr>
      </w:pPr>
      <w:r w:rsidRPr="00B31D9B">
        <w:rPr>
          <w:rFonts w:ascii="Times New Roman" w:hAnsi="Times New Roman" w:cs="Times New Roman"/>
          <w:b/>
          <w:bCs/>
          <w:sz w:val="28"/>
          <w:szCs w:val="28"/>
          <w:u w:val="none"/>
        </w:rPr>
        <w:t>From today’s Isaiah reading</w:t>
      </w:r>
    </w:p>
    <w:p w14:paraId="3B21D591" w14:textId="77777777"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“The Lord has bared his holy arm</w:t>
      </w:r>
    </w:p>
    <w:p w14:paraId="1C0ADD64" w14:textId="0D4BC060"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in the sight of </w:t>
      </w:r>
      <w:r w:rsidR="00C11C18" w:rsidRPr="00B31D9B">
        <w:rPr>
          <w:rFonts w:ascii="Times New Roman" w:hAnsi="Times New Roman" w:cs="Times New Roman"/>
          <w:sz w:val="28"/>
          <w:szCs w:val="28"/>
          <w:u w:val="none"/>
        </w:rPr>
        <w:t>all</w:t>
      </w:r>
      <w:r w:rsidRPr="00B31D9B">
        <w:rPr>
          <w:rFonts w:ascii="Times New Roman" w:hAnsi="Times New Roman" w:cs="Times New Roman"/>
          <w:sz w:val="28"/>
          <w:szCs w:val="28"/>
          <w:u w:val="none"/>
        </w:rPr>
        <w:t xml:space="preserve"> nations,</w:t>
      </w:r>
    </w:p>
    <w:p w14:paraId="67DC0444" w14:textId="77777777"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all the ends of the earth will behold</w:t>
      </w:r>
    </w:p>
    <w:p w14:paraId="7E9C94B8" w14:textId="77777777"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sz w:val="28"/>
          <w:szCs w:val="28"/>
          <w:u w:val="none"/>
        </w:rPr>
        <w:t>the salvation of our God.”</w:t>
      </w:r>
    </w:p>
    <w:p w14:paraId="6A3FF6CB" w14:textId="77777777" w:rsidR="00B31D9B" w:rsidRPr="00B31D9B" w:rsidRDefault="00B31D9B" w:rsidP="00B31D9B">
      <w:pPr>
        <w:rPr>
          <w:rFonts w:ascii="Times New Roman" w:hAnsi="Times New Roman" w:cs="Times New Roman"/>
          <w:b/>
          <w:bCs/>
          <w:sz w:val="28"/>
          <w:szCs w:val="28"/>
          <w:u w:val="none"/>
        </w:rPr>
      </w:pPr>
      <w:r w:rsidRPr="00B31D9B">
        <w:rPr>
          <w:rFonts w:ascii="Times New Roman" w:hAnsi="Times New Roman" w:cs="Times New Roman"/>
          <w:b/>
          <w:bCs/>
          <w:sz w:val="28"/>
          <w:szCs w:val="28"/>
          <w:u w:val="none"/>
        </w:rPr>
        <w:t>Reflection:</w:t>
      </w:r>
    </w:p>
    <w:p w14:paraId="32EBC814" w14:textId="77777777" w:rsidR="00B31D9B" w:rsidRPr="00B31D9B" w:rsidRDefault="00B31D9B" w:rsidP="00B31D9B">
      <w:pPr>
        <w:rPr>
          <w:rFonts w:ascii="Times New Roman" w:hAnsi="Times New Roman" w:cs="Times New Roman"/>
          <w:b/>
          <w:bCs/>
          <w:sz w:val="28"/>
          <w:szCs w:val="28"/>
          <w:u w:val="none"/>
        </w:rPr>
      </w:pPr>
      <w:r w:rsidRPr="00B31D9B">
        <w:rPr>
          <w:rFonts w:ascii="Times New Roman" w:hAnsi="Times New Roman" w:cs="Times New Roman"/>
          <w:sz w:val="28"/>
          <w:szCs w:val="28"/>
          <w:u w:val="none"/>
        </w:rPr>
        <w:t xml:space="preserve">The prophet is announcing good news to the people in exile. God is intervening on their behalf, rolling up sleeves to help a depleted and dispirited people. Sometimes God is depicted in maternal images to underline God’s tender care. But the people are enslaved and need a powerful, strong-armed intervention and that is what Isaiah is promising. </w:t>
      </w:r>
    </w:p>
    <w:p w14:paraId="1A67642F" w14:textId="77777777" w:rsidR="00B31D9B" w:rsidRPr="00B31D9B" w:rsidRDefault="00B31D9B" w:rsidP="00B31D9B">
      <w:pPr>
        <w:rPr>
          <w:rFonts w:ascii="Times New Roman" w:hAnsi="Times New Roman" w:cs="Times New Roman"/>
          <w:b/>
          <w:bCs/>
          <w:sz w:val="28"/>
          <w:szCs w:val="28"/>
          <w:u w:val="none"/>
        </w:rPr>
      </w:pPr>
    </w:p>
    <w:p w14:paraId="0B7B2C67" w14:textId="4D1B6F80" w:rsidR="00B31D9B" w:rsidRPr="00B31D9B" w:rsidRDefault="00C11C18" w:rsidP="00B31D9B">
      <w:pPr>
        <w:rPr>
          <w:rFonts w:ascii="Times New Roman" w:hAnsi="Times New Roman" w:cs="Times New Roman"/>
          <w:b/>
          <w:bCs/>
          <w:sz w:val="28"/>
          <w:szCs w:val="28"/>
          <w:u w:val="none"/>
        </w:rPr>
      </w:pPr>
      <w:r w:rsidRPr="00B31D9B">
        <w:rPr>
          <w:rFonts w:ascii="Times New Roman" w:hAnsi="Times New Roman" w:cs="Times New Roman"/>
          <w:b/>
          <w:bCs/>
          <w:sz w:val="28"/>
          <w:szCs w:val="28"/>
          <w:u w:val="none"/>
        </w:rPr>
        <w:t>So,</w:t>
      </w:r>
      <w:r w:rsidR="00B31D9B" w:rsidRPr="00B31D9B">
        <w:rPr>
          <w:rFonts w:ascii="Times New Roman" w:hAnsi="Times New Roman" w:cs="Times New Roman"/>
          <w:b/>
          <w:bCs/>
          <w:sz w:val="28"/>
          <w:szCs w:val="28"/>
          <w:u w:val="none"/>
        </w:rPr>
        <w:t xml:space="preserve"> we ask ourselves:  </w:t>
      </w:r>
    </w:p>
    <w:p w14:paraId="0F633048" w14:textId="77777777" w:rsidR="00B31D9B" w:rsidRPr="00C11C18" w:rsidRDefault="00B31D9B" w:rsidP="00C11C18">
      <w:pPr>
        <w:pStyle w:val="ListParagraph"/>
        <w:numPr>
          <w:ilvl w:val="0"/>
          <w:numId w:val="2"/>
        </w:numPr>
        <w:rPr>
          <w:rFonts w:ascii="Times New Roman" w:hAnsi="Times New Roman" w:cs="Times New Roman"/>
          <w:sz w:val="28"/>
          <w:szCs w:val="28"/>
          <w:u w:val="none"/>
        </w:rPr>
      </w:pPr>
      <w:r w:rsidRPr="00C11C18">
        <w:rPr>
          <w:rFonts w:ascii="Times New Roman" w:hAnsi="Times New Roman" w:cs="Times New Roman"/>
          <w:sz w:val="28"/>
          <w:szCs w:val="28"/>
          <w:u w:val="none"/>
        </w:rPr>
        <w:t xml:space="preserve">How are we experiencing exile from the person we want to be and ought to be? </w:t>
      </w:r>
    </w:p>
    <w:p w14:paraId="6B3FEADB" w14:textId="77777777" w:rsidR="00B31D9B" w:rsidRPr="00C11C18" w:rsidRDefault="00B31D9B" w:rsidP="00C11C18">
      <w:pPr>
        <w:pStyle w:val="ListParagraph"/>
        <w:numPr>
          <w:ilvl w:val="0"/>
          <w:numId w:val="2"/>
        </w:numPr>
        <w:rPr>
          <w:rFonts w:ascii="Times New Roman" w:hAnsi="Times New Roman" w:cs="Times New Roman"/>
          <w:sz w:val="28"/>
          <w:szCs w:val="28"/>
          <w:u w:val="none"/>
        </w:rPr>
      </w:pPr>
      <w:r w:rsidRPr="00C11C18">
        <w:rPr>
          <w:rFonts w:ascii="Times New Roman" w:hAnsi="Times New Roman" w:cs="Times New Roman"/>
          <w:sz w:val="28"/>
          <w:szCs w:val="28"/>
          <w:u w:val="none"/>
        </w:rPr>
        <w:t>Can we hear and put trust in our God who wants to do a powerful work on our behalf?</w:t>
      </w:r>
    </w:p>
    <w:p w14:paraId="0E21D650"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ab/>
      </w:r>
      <w:r w:rsidRPr="00B31D9B">
        <w:rPr>
          <w:rFonts w:ascii="Times New Roman" w:hAnsi="Times New Roman" w:cs="Times New Roman"/>
          <w:sz w:val="28"/>
          <w:szCs w:val="28"/>
          <w:u w:val="none"/>
        </w:rPr>
        <w:tab/>
      </w:r>
      <w:r w:rsidRPr="00B31D9B">
        <w:rPr>
          <w:rFonts w:ascii="Times New Roman" w:hAnsi="Times New Roman" w:cs="Times New Roman"/>
          <w:sz w:val="28"/>
          <w:szCs w:val="28"/>
          <w:u w:val="none"/>
        </w:rPr>
        <w:tab/>
      </w:r>
      <w:r w:rsidRPr="00B31D9B">
        <w:rPr>
          <w:rFonts w:ascii="Times New Roman" w:hAnsi="Times New Roman" w:cs="Times New Roman"/>
          <w:sz w:val="28"/>
          <w:szCs w:val="28"/>
          <w:u w:val="none"/>
        </w:rPr>
        <w:tab/>
      </w:r>
    </w:p>
    <w:p w14:paraId="43276D31" w14:textId="77777777" w:rsidR="00B31D9B" w:rsidRPr="00B31D9B" w:rsidRDefault="00B31D9B" w:rsidP="00C11C18">
      <w:pPr>
        <w:jc w:val="center"/>
        <w:rPr>
          <w:rFonts w:ascii="Times New Roman" w:hAnsi="Times New Roman" w:cs="Times New Roman"/>
          <w:sz w:val="28"/>
          <w:szCs w:val="28"/>
          <w:u w:val="none"/>
        </w:rPr>
      </w:pPr>
      <w:r w:rsidRPr="00B31D9B">
        <w:rPr>
          <w:rFonts w:ascii="Times New Roman" w:hAnsi="Times New Roman" w:cs="Times New Roman"/>
          <w:b/>
          <w:bCs/>
          <w:sz w:val="28"/>
          <w:szCs w:val="28"/>
          <w:u w:val="none"/>
        </w:rPr>
        <w:t>POSTCARDS TO DEATH ROW INMATES</w:t>
      </w:r>
    </w:p>
    <w:p w14:paraId="5A94B822" w14:textId="77777777" w:rsidR="00B31D9B" w:rsidRPr="00B31D9B" w:rsidRDefault="00B31D9B" w:rsidP="00B31D9B">
      <w:pPr>
        <w:rPr>
          <w:rFonts w:ascii="Times New Roman" w:hAnsi="Times New Roman" w:cs="Times New Roman"/>
          <w:b/>
          <w:bCs/>
          <w:sz w:val="28"/>
          <w:szCs w:val="28"/>
          <w:u w:val="none"/>
        </w:rPr>
      </w:pPr>
      <w:r w:rsidRPr="00B31D9B">
        <w:rPr>
          <w:rFonts w:ascii="Times New Roman" w:hAnsi="Times New Roman" w:cs="Times New Roman"/>
          <w:b/>
          <w:bCs/>
          <w:sz w:val="28"/>
          <w:szCs w:val="28"/>
          <w:u w:val="none"/>
        </w:rPr>
        <w:t>“One has to strongly affirm that condemnation to the death penalty is an inhuman measure that humiliates personal dignity, in whatever form it is carried out."     ---Pope Francis</w:t>
      </w:r>
    </w:p>
    <w:p w14:paraId="1668C732"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w:t>
      </w:r>
    </w:p>
    <w:p w14:paraId="4CAE90A5"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 </w:t>
      </w:r>
    </w:p>
    <w:p w14:paraId="5FEFEEB8"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Please write to:</w:t>
      </w:r>
      <w:r w:rsidRPr="00B31D9B">
        <w:rPr>
          <w:rFonts w:ascii="Times New Roman" w:hAnsi="Times New Roman" w:cs="Times New Roman"/>
          <w:sz w:val="28"/>
          <w:szCs w:val="28"/>
          <w:u w:val="none"/>
        </w:rPr>
        <w:tab/>
      </w:r>
      <w:r w:rsidRPr="00B31D9B">
        <w:rPr>
          <w:rFonts w:ascii="Times New Roman" w:hAnsi="Times New Roman" w:cs="Times New Roman"/>
          <w:sz w:val="28"/>
          <w:szCs w:val="28"/>
          <w:u w:val="none"/>
        </w:rPr>
        <w:tab/>
      </w:r>
    </w:p>
    <w:p w14:paraId="12A5EE73" w14:textId="77777777" w:rsidR="00B31D9B" w:rsidRPr="00C11C18" w:rsidRDefault="00B31D9B" w:rsidP="00C11C18">
      <w:pPr>
        <w:pStyle w:val="ListParagraph"/>
        <w:numPr>
          <w:ilvl w:val="0"/>
          <w:numId w:val="1"/>
        </w:numPr>
        <w:rPr>
          <w:rFonts w:ascii="Times New Roman" w:hAnsi="Times New Roman" w:cs="Times New Roman"/>
          <w:sz w:val="28"/>
          <w:szCs w:val="28"/>
          <w:u w:val="none"/>
        </w:rPr>
      </w:pPr>
      <w:r w:rsidRPr="00C11C18">
        <w:rPr>
          <w:rFonts w:ascii="Times New Roman" w:hAnsi="Times New Roman" w:cs="Times New Roman"/>
          <w:sz w:val="28"/>
          <w:szCs w:val="28"/>
          <w:u w:val="none"/>
        </w:rPr>
        <w:t>Edward E. Davis</w:t>
      </w:r>
      <w:r w:rsidRPr="00C11C18">
        <w:rPr>
          <w:rFonts w:ascii="Times New Roman" w:hAnsi="Times New Roman" w:cs="Times New Roman"/>
          <w:sz w:val="28"/>
          <w:szCs w:val="28"/>
          <w:u w:val="none"/>
        </w:rPr>
        <w:tab/>
      </w:r>
      <w:r w:rsidRPr="00C11C18">
        <w:rPr>
          <w:rFonts w:ascii="Times New Roman" w:hAnsi="Times New Roman" w:cs="Times New Roman"/>
          <w:sz w:val="28"/>
          <w:szCs w:val="28"/>
          <w:u w:val="none"/>
        </w:rPr>
        <w:tab/>
        <w:t>#0100579</w:t>
      </w:r>
      <w:r w:rsidRPr="00C11C18">
        <w:rPr>
          <w:rFonts w:ascii="Times New Roman" w:hAnsi="Times New Roman" w:cs="Times New Roman"/>
          <w:sz w:val="28"/>
          <w:szCs w:val="28"/>
          <w:u w:val="none"/>
        </w:rPr>
        <w:tab/>
        <w:t>(On death row since 3/12/92)</w:t>
      </w:r>
    </w:p>
    <w:p w14:paraId="02B970F2" w14:textId="77777777" w:rsidR="00B31D9B" w:rsidRPr="00C11C18" w:rsidRDefault="00B31D9B" w:rsidP="00C11C18">
      <w:pPr>
        <w:pStyle w:val="ListParagraph"/>
        <w:numPr>
          <w:ilvl w:val="0"/>
          <w:numId w:val="1"/>
        </w:numPr>
        <w:rPr>
          <w:rFonts w:ascii="Times New Roman" w:hAnsi="Times New Roman" w:cs="Times New Roman"/>
          <w:sz w:val="28"/>
          <w:szCs w:val="28"/>
          <w:u w:val="none"/>
        </w:rPr>
      </w:pPr>
      <w:r w:rsidRPr="00C11C18">
        <w:rPr>
          <w:rFonts w:ascii="Times New Roman" w:hAnsi="Times New Roman" w:cs="Times New Roman"/>
          <w:sz w:val="28"/>
          <w:szCs w:val="28"/>
          <w:u w:val="none"/>
        </w:rPr>
        <w:t>Kenneth B. Rouse</w:t>
      </w:r>
      <w:r w:rsidRPr="00C11C18">
        <w:rPr>
          <w:rFonts w:ascii="Times New Roman" w:hAnsi="Times New Roman" w:cs="Times New Roman"/>
          <w:sz w:val="28"/>
          <w:szCs w:val="28"/>
          <w:u w:val="none"/>
        </w:rPr>
        <w:tab/>
      </w:r>
      <w:r w:rsidRPr="00C11C18">
        <w:rPr>
          <w:rFonts w:ascii="Times New Roman" w:hAnsi="Times New Roman" w:cs="Times New Roman"/>
          <w:sz w:val="28"/>
          <w:szCs w:val="28"/>
          <w:u w:val="none"/>
        </w:rPr>
        <w:tab/>
        <w:t>#0353186</w:t>
      </w:r>
      <w:r w:rsidRPr="00C11C18">
        <w:rPr>
          <w:rFonts w:ascii="Times New Roman" w:hAnsi="Times New Roman" w:cs="Times New Roman"/>
          <w:sz w:val="28"/>
          <w:szCs w:val="28"/>
          <w:u w:val="none"/>
        </w:rPr>
        <w:tab/>
        <w:t>(3/25/92)</w:t>
      </w:r>
    </w:p>
    <w:p w14:paraId="1F2EAC1D" w14:textId="77777777" w:rsidR="00B31D9B" w:rsidRPr="00C11C18" w:rsidRDefault="00B31D9B" w:rsidP="00C11C18">
      <w:pPr>
        <w:pStyle w:val="ListParagraph"/>
        <w:numPr>
          <w:ilvl w:val="0"/>
          <w:numId w:val="1"/>
        </w:numPr>
        <w:rPr>
          <w:rFonts w:ascii="Times New Roman" w:hAnsi="Times New Roman" w:cs="Times New Roman"/>
          <w:sz w:val="28"/>
          <w:szCs w:val="28"/>
          <w:u w:val="none"/>
        </w:rPr>
      </w:pPr>
      <w:r w:rsidRPr="00C11C18">
        <w:rPr>
          <w:rFonts w:ascii="Times New Roman" w:hAnsi="Times New Roman" w:cs="Times New Roman"/>
          <w:sz w:val="28"/>
          <w:szCs w:val="28"/>
          <w:u w:val="none"/>
        </w:rPr>
        <w:t>Michael Reeves</w:t>
      </w:r>
      <w:r w:rsidRPr="00C11C18">
        <w:rPr>
          <w:rFonts w:ascii="Times New Roman" w:hAnsi="Times New Roman" w:cs="Times New Roman"/>
          <w:sz w:val="28"/>
          <w:szCs w:val="28"/>
          <w:u w:val="none"/>
        </w:rPr>
        <w:tab/>
      </w:r>
      <w:r w:rsidRPr="00C11C18">
        <w:rPr>
          <w:rFonts w:ascii="Times New Roman" w:hAnsi="Times New Roman" w:cs="Times New Roman"/>
          <w:sz w:val="28"/>
          <w:szCs w:val="28"/>
          <w:u w:val="none"/>
        </w:rPr>
        <w:tab/>
        <w:t>#0339314</w:t>
      </w:r>
      <w:r w:rsidRPr="00C11C18">
        <w:rPr>
          <w:rFonts w:ascii="Times New Roman" w:hAnsi="Times New Roman" w:cs="Times New Roman"/>
          <w:sz w:val="28"/>
          <w:szCs w:val="28"/>
          <w:u w:val="none"/>
        </w:rPr>
        <w:tab/>
        <w:t>(5/14/92)</w:t>
      </w:r>
    </w:p>
    <w:p w14:paraId="5C8D90DA"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----Central Prison    4285 Mail Service Center, Raleigh 27699-4285</w:t>
      </w:r>
    </w:p>
    <w:p w14:paraId="3DFAF481" w14:textId="77777777" w:rsidR="00B31D9B" w:rsidRPr="00B31D9B" w:rsidRDefault="00B31D9B" w:rsidP="00B31D9B">
      <w:pPr>
        <w:rPr>
          <w:rFonts w:ascii="Times New Roman" w:hAnsi="Times New Roman" w:cs="Times New Roman"/>
          <w:sz w:val="28"/>
          <w:szCs w:val="28"/>
          <w:u w:val="none"/>
        </w:rPr>
      </w:pPr>
    </w:p>
    <w:p w14:paraId="5F82D59F" w14:textId="77777777" w:rsidR="00B31D9B" w:rsidRPr="00B31D9B" w:rsidRDefault="00B31D9B" w:rsidP="00B31D9B">
      <w:pPr>
        <w:rPr>
          <w:rFonts w:ascii="Times New Roman" w:hAnsi="Times New Roman" w:cs="Times New Roman"/>
          <w:sz w:val="28"/>
          <w:szCs w:val="28"/>
          <w:u w:val="none"/>
        </w:rPr>
      </w:pPr>
      <w:r w:rsidRPr="00B31D9B">
        <w:rPr>
          <w:rFonts w:ascii="Times New Roman" w:hAnsi="Times New Roman" w:cs="Times New Roman"/>
          <w:sz w:val="28"/>
          <w:szCs w:val="28"/>
          <w:u w:val="none"/>
        </w:rPr>
        <w:t xml:space="preserve">For more information on the Catholic position on the death penalty go to the Catholic Mobilizing Network:  </w:t>
      </w:r>
      <w:hyperlink r:id="rId6" w:history="1">
        <w:r w:rsidRPr="00B31D9B">
          <w:rPr>
            <w:rStyle w:val="Hyperlink"/>
            <w:rFonts w:ascii="Times New Roman" w:hAnsi="Times New Roman" w:cs="Times New Roman"/>
            <w:color w:val="0000FF"/>
            <w:sz w:val="28"/>
            <w:szCs w:val="28"/>
            <w:u w:val="none"/>
          </w:rPr>
          <w:t>http://catholicsmobilizing.org/resources/cacp/</w:t>
        </w:r>
      </w:hyperlink>
    </w:p>
    <w:p w14:paraId="6E2101EF" w14:textId="77777777" w:rsidR="00B31D9B" w:rsidRPr="00B31D9B" w:rsidRDefault="00B31D9B" w:rsidP="00B31D9B">
      <w:pPr>
        <w:rPr>
          <w:rFonts w:ascii="Times New Roman" w:hAnsi="Times New Roman" w:cs="Times New Roman"/>
          <w:sz w:val="28"/>
          <w:szCs w:val="28"/>
          <w:u w:val="none"/>
        </w:rPr>
      </w:pPr>
    </w:p>
    <w:p w14:paraId="16A7F7D8" w14:textId="77777777" w:rsidR="008C581D" w:rsidRDefault="008C581D">
      <w:pPr>
        <w:rPr>
          <w:rFonts w:ascii="Times New Roman" w:hAnsi="Times New Roman" w:cs="Times New Roman"/>
          <w:b/>
          <w:bCs/>
          <w:sz w:val="28"/>
          <w:szCs w:val="28"/>
          <w:u w:val="none"/>
        </w:rPr>
      </w:pPr>
      <w:r>
        <w:rPr>
          <w:rFonts w:ascii="Times New Roman" w:hAnsi="Times New Roman" w:cs="Times New Roman"/>
          <w:b/>
          <w:bCs/>
          <w:sz w:val="28"/>
          <w:szCs w:val="28"/>
          <w:u w:val="none"/>
        </w:rPr>
        <w:br w:type="page"/>
      </w:r>
    </w:p>
    <w:p w14:paraId="44C3CD01" w14:textId="77777777" w:rsidR="003A2A07" w:rsidRPr="003A2A07" w:rsidRDefault="003A2A07" w:rsidP="003A2A07">
      <w:pPr>
        <w:jc w:val="center"/>
        <w:rPr>
          <w:rFonts w:ascii="Times New Roman" w:hAnsi="Times New Roman" w:cs="Times New Roman"/>
          <w:b/>
          <w:bCs/>
          <w:sz w:val="28"/>
          <w:szCs w:val="28"/>
          <w:u w:val="none"/>
        </w:rPr>
      </w:pPr>
      <w:r w:rsidRPr="003A2A07">
        <w:rPr>
          <w:rFonts w:ascii="Times New Roman" w:hAnsi="Times New Roman" w:cs="Times New Roman"/>
          <w:b/>
          <w:bCs/>
          <w:sz w:val="28"/>
          <w:szCs w:val="28"/>
          <w:u w:val="none"/>
        </w:rPr>
        <w:t>ANNOUNCEMENTS</w:t>
      </w:r>
    </w:p>
    <w:p w14:paraId="269C77C8" w14:textId="77777777" w:rsidR="003A2A07" w:rsidRPr="003A2A07" w:rsidRDefault="003A2A07" w:rsidP="003A2A07">
      <w:pPr>
        <w:rPr>
          <w:rFonts w:ascii="Times New Roman" w:hAnsi="Times New Roman" w:cs="Times New Roman"/>
          <w:sz w:val="28"/>
          <w:szCs w:val="28"/>
          <w:u w:val="none"/>
        </w:rPr>
      </w:pPr>
    </w:p>
    <w:p w14:paraId="5BABF405"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 xml:space="preserve">Our webpage addresses:  </w:t>
      </w:r>
      <w:hyperlink r:id="rId7" w:history="1">
        <w:r w:rsidRPr="003A2A07">
          <w:rPr>
            <w:rStyle w:val="Hyperlink"/>
            <w:rFonts w:ascii="Times New Roman" w:hAnsi="Times New Roman" w:cs="Times New Roman"/>
            <w:color w:val="0000FF"/>
            <w:sz w:val="28"/>
            <w:szCs w:val="28"/>
            <w:u w:val="none"/>
          </w:rPr>
          <w:t>h</w:t>
        </w:r>
        <w:r w:rsidRPr="003A2A07">
          <w:rPr>
            <w:rStyle w:val="Hyperlink"/>
            <w:rFonts w:ascii="Times New Roman" w:hAnsi="Times New Roman" w:cs="Times New Roman"/>
            <w:color w:val="0000FF"/>
            <w:sz w:val="28"/>
            <w:szCs w:val="28"/>
          </w:rPr>
          <w:t>ttps://www.PreacherExchange.com</w:t>
        </w:r>
      </w:hyperlink>
      <w:r w:rsidRPr="003A2A07">
        <w:rPr>
          <w:rFonts w:ascii="Times New Roman" w:hAnsi="Times New Roman" w:cs="Times New Roman"/>
          <w:sz w:val="28"/>
          <w:szCs w:val="28"/>
          <w:u w:val="none"/>
        </w:rPr>
        <w:t xml:space="preserve"> </w:t>
      </w:r>
    </w:p>
    <w:p w14:paraId="6EBD3EC7" w14:textId="77777777" w:rsidR="003A2A07" w:rsidRPr="003A2A07" w:rsidRDefault="003A2A07" w:rsidP="003A2A07">
      <w:pPr>
        <w:rPr>
          <w:rFonts w:ascii="Times New Roman" w:hAnsi="Times New Roman" w:cs="Times New Roman"/>
          <w:sz w:val="28"/>
          <w:szCs w:val="28"/>
          <w:u w:val="none"/>
        </w:rPr>
      </w:pPr>
    </w:p>
    <w:p w14:paraId="6D1E45C3"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 xml:space="preserve">"First Impressions" is a service to preachers and those wishing to prepare for Sunday worship.  It is sponsored by the Southern Dominican Province, U.S.A.  </w:t>
      </w:r>
    </w:p>
    <w:p w14:paraId="3D673237" w14:textId="77777777" w:rsidR="003A2A07" w:rsidRPr="003A2A07" w:rsidRDefault="003A2A07" w:rsidP="003A2A07">
      <w:pPr>
        <w:rPr>
          <w:rFonts w:ascii="Times New Roman" w:hAnsi="Times New Roman" w:cs="Times New Roman"/>
          <w:sz w:val="28"/>
          <w:szCs w:val="28"/>
          <w:u w:val="none"/>
        </w:rPr>
      </w:pPr>
    </w:p>
    <w:p w14:paraId="3AFE42DE"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 xml:space="preserve">If you would like "First Impressions" sent weekly to a friend, </w:t>
      </w:r>
      <w:hyperlink r:id="rId8" w:history="1">
        <w:r w:rsidRPr="003A2A07">
          <w:rPr>
            <w:rStyle w:val="Hyperlink"/>
            <w:rFonts w:ascii="Times New Roman" w:hAnsi="Times New Roman" w:cs="Times New Roman"/>
            <w:color w:val="0000FF"/>
            <w:sz w:val="28"/>
            <w:szCs w:val="28"/>
          </w:rPr>
          <w:t>Click Here</w:t>
        </w:r>
      </w:hyperlink>
      <w:r w:rsidRPr="003A2A07">
        <w:rPr>
          <w:rFonts w:ascii="Times New Roman" w:hAnsi="Times New Roman" w:cs="Times New Roman"/>
          <w:sz w:val="28"/>
          <w:szCs w:val="28"/>
          <w:u w:val="none"/>
        </w:rPr>
        <w:t>.</w:t>
      </w:r>
    </w:p>
    <w:p w14:paraId="47582526" w14:textId="77777777" w:rsidR="003A2A07" w:rsidRPr="003A2A07" w:rsidRDefault="003A2A07" w:rsidP="003A2A07">
      <w:pPr>
        <w:rPr>
          <w:rFonts w:ascii="Times New Roman" w:hAnsi="Times New Roman" w:cs="Times New Roman"/>
          <w:sz w:val="28"/>
          <w:szCs w:val="28"/>
          <w:u w:val="none"/>
        </w:rPr>
      </w:pPr>
    </w:p>
    <w:p w14:paraId="1B960F3A"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 xml:space="preserve">If you would like to support this ministry, </w:t>
      </w:r>
      <w:hyperlink r:id="rId9" w:history="1">
        <w:r w:rsidRPr="003A2A07">
          <w:rPr>
            <w:rStyle w:val="Hyperlink"/>
            <w:rFonts w:ascii="Times New Roman" w:hAnsi="Times New Roman" w:cs="Times New Roman"/>
            <w:color w:val="0000FF"/>
            <w:sz w:val="28"/>
            <w:szCs w:val="28"/>
          </w:rPr>
          <w:t>Click Here</w:t>
        </w:r>
      </w:hyperlink>
      <w:r w:rsidRPr="003A2A07">
        <w:rPr>
          <w:rFonts w:ascii="Times New Roman" w:hAnsi="Times New Roman" w:cs="Times New Roman"/>
          <w:sz w:val="28"/>
          <w:szCs w:val="28"/>
          <w:u w:val="none"/>
        </w:rPr>
        <w:t xml:space="preserve"> to make a secure tax-deductible online donation.</w:t>
      </w:r>
    </w:p>
    <w:p w14:paraId="66D2F78A"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Thank you.</w:t>
      </w:r>
    </w:p>
    <w:p w14:paraId="466F504F"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p>
    <w:p w14:paraId="3768C51C" w14:textId="77777777" w:rsidR="003A2A07" w:rsidRPr="003A2A07" w:rsidRDefault="003A2A07" w:rsidP="003A2A07">
      <w:pPr>
        <w:rPr>
          <w:rFonts w:ascii="Times New Roman" w:hAnsi="Times New Roman" w:cs="Times New Roman"/>
          <w:sz w:val="28"/>
          <w:szCs w:val="28"/>
          <w:u w:val="none"/>
        </w:rPr>
      </w:pPr>
      <w:r w:rsidRPr="003A2A07">
        <w:rPr>
          <w:rFonts w:ascii="Times New Roman" w:hAnsi="Times New Roman" w:cs="Times New Roman"/>
          <w:sz w:val="28"/>
          <w:szCs w:val="28"/>
          <w:u w:val="none"/>
        </w:rPr>
        <w:t>“Blessings on your preaching”,</w:t>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r w:rsidRPr="003A2A07">
        <w:rPr>
          <w:rFonts w:ascii="Times New Roman" w:hAnsi="Times New Roman" w:cs="Times New Roman"/>
          <w:sz w:val="28"/>
          <w:szCs w:val="28"/>
          <w:u w:val="none"/>
        </w:rPr>
        <w:tab/>
      </w:r>
    </w:p>
    <w:p w14:paraId="495E97EA" w14:textId="77777777" w:rsidR="003A2A07" w:rsidRPr="003A2A07" w:rsidRDefault="003A2A07" w:rsidP="003A2A07">
      <w:pPr>
        <w:rPr>
          <w:rFonts w:ascii="Times New Roman" w:hAnsi="Times New Roman" w:cs="Times New Roman"/>
          <w:sz w:val="28"/>
          <w:szCs w:val="28"/>
          <w:u w:val="none"/>
          <w:lang w:val="es-MX"/>
        </w:rPr>
      </w:pPr>
      <w:r w:rsidRPr="003A2A07">
        <w:rPr>
          <w:rFonts w:ascii="Times New Roman" w:hAnsi="Times New Roman" w:cs="Times New Roman"/>
          <w:sz w:val="28"/>
          <w:szCs w:val="28"/>
          <w:u w:val="none"/>
          <w:lang w:val="es-MX"/>
        </w:rPr>
        <w:t>Jude Siciliano, OP</w:t>
      </w:r>
    </w:p>
    <w:p w14:paraId="4675BC48" w14:textId="4CF6D68E" w:rsidR="00B651FB" w:rsidRPr="003A2A07" w:rsidRDefault="003A2A07" w:rsidP="003A2A07">
      <w:pPr>
        <w:rPr>
          <w:rFonts w:ascii="Times New Roman" w:hAnsi="Times New Roman" w:cs="Times New Roman"/>
          <w:sz w:val="28"/>
          <w:szCs w:val="28"/>
          <w:u w:val="single"/>
          <w:lang w:val="es-MX"/>
        </w:rPr>
      </w:pPr>
      <w:hyperlink r:id="rId10" w:history="1">
        <w:r w:rsidRPr="003A2A07">
          <w:rPr>
            <w:rStyle w:val="Hyperlink"/>
            <w:rFonts w:ascii="Times New Roman" w:hAnsi="Times New Roman" w:cs="Times New Roman"/>
            <w:color w:val="0000FF"/>
            <w:sz w:val="28"/>
            <w:szCs w:val="28"/>
            <w:lang w:val="es-MX"/>
          </w:rPr>
          <w:t>FrJude@JudeOP.org</w:t>
        </w:r>
      </w:hyperlink>
    </w:p>
    <w:sectPr w:rsidR="00B651FB" w:rsidRPr="003A2A07" w:rsidSect="00B31D9B">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70F"/>
    <w:multiLevelType w:val="hybridMultilevel"/>
    <w:tmpl w:val="378E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71B15"/>
    <w:multiLevelType w:val="hybridMultilevel"/>
    <w:tmpl w:val="42B2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100934">
    <w:abstractNumId w:val="1"/>
  </w:num>
  <w:num w:numId="2" w16cid:durableId="18757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1A"/>
    <w:rsid w:val="000078EE"/>
    <w:rsid w:val="00043E1C"/>
    <w:rsid w:val="00056B72"/>
    <w:rsid w:val="00085C4A"/>
    <w:rsid w:val="000B56C1"/>
    <w:rsid w:val="000D33F7"/>
    <w:rsid w:val="001354DB"/>
    <w:rsid w:val="00215464"/>
    <w:rsid w:val="00231E29"/>
    <w:rsid w:val="003A2A07"/>
    <w:rsid w:val="004A571A"/>
    <w:rsid w:val="004C6EE7"/>
    <w:rsid w:val="004E58F5"/>
    <w:rsid w:val="00551BED"/>
    <w:rsid w:val="00604663"/>
    <w:rsid w:val="006B2A45"/>
    <w:rsid w:val="007D1914"/>
    <w:rsid w:val="0083023B"/>
    <w:rsid w:val="008C581D"/>
    <w:rsid w:val="00976657"/>
    <w:rsid w:val="00A53DC8"/>
    <w:rsid w:val="00A57AA3"/>
    <w:rsid w:val="00AF554C"/>
    <w:rsid w:val="00B31D9B"/>
    <w:rsid w:val="00B651FB"/>
    <w:rsid w:val="00B774A2"/>
    <w:rsid w:val="00C11C18"/>
    <w:rsid w:val="00C76A8A"/>
    <w:rsid w:val="00CC4B3E"/>
    <w:rsid w:val="00CD1604"/>
    <w:rsid w:val="00D4214A"/>
    <w:rsid w:val="00D42FFB"/>
    <w:rsid w:val="00E63E31"/>
    <w:rsid w:val="00F8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12C1"/>
  <w15:chartTrackingRefBased/>
  <w15:docId w15:val="{1280E3D9-D97F-4FCF-9FD6-00D55FA2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style>
  <w:style w:type="paragraph" w:styleId="Heading1">
    <w:name w:val="heading 1"/>
    <w:basedOn w:val="Normal"/>
    <w:next w:val="Normal"/>
    <w:link w:val="Heading1Char"/>
    <w:uiPriority w:val="9"/>
    <w:qFormat/>
    <w:rsid w:val="004A5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71A"/>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4A57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7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57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57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57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57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57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4A5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71A"/>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4A57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7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57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57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57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57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57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571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A571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A57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7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57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71A"/>
    <w:rPr>
      <w:i/>
      <w:iCs/>
      <w:color w:val="404040" w:themeColor="text1" w:themeTint="BF"/>
    </w:rPr>
  </w:style>
  <w:style w:type="paragraph" w:styleId="ListParagraph">
    <w:name w:val="List Paragraph"/>
    <w:basedOn w:val="Normal"/>
    <w:uiPriority w:val="34"/>
    <w:qFormat/>
    <w:rsid w:val="004A571A"/>
    <w:pPr>
      <w:ind w:left="720"/>
      <w:contextualSpacing/>
    </w:pPr>
  </w:style>
  <w:style w:type="character" w:styleId="IntenseEmphasis">
    <w:name w:val="Intense Emphasis"/>
    <w:basedOn w:val="DefaultParagraphFont"/>
    <w:uiPriority w:val="21"/>
    <w:qFormat/>
    <w:rsid w:val="004A571A"/>
    <w:rPr>
      <w:i/>
      <w:iCs/>
      <w:color w:val="0F4761" w:themeColor="accent1" w:themeShade="BF"/>
    </w:rPr>
  </w:style>
  <w:style w:type="paragraph" w:styleId="IntenseQuote">
    <w:name w:val="Intense Quote"/>
    <w:basedOn w:val="Normal"/>
    <w:next w:val="Normal"/>
    <w:link w:val="IntenseQuoteChar"/>
    <w:uiPriority w:val="30"/>
    <w:qFormat/>
    <w:rsid w:val="004A5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71A"/>
    <w:rPr>
      <w:i/>
      <w:iCs/>
      <w:color w:val="0F4761" w:themeColor="accent1" w:themeShade="BF"/>
    </w:rPr>
  </w:style>
  <w:style w:type="character" w:styleId="IntenseReference">
    <w:name w:val="Intense Reference"/>
    <w:basedOn w:val="DefaultParagraphFont"/>
    <w:uiPriority w:val="32"/>
    <w:qFormat/>
    <w:rsid w:val="004A571A"/>
    <w:rPr>
      <w:b/>
      <w:bCs/>
      <w:smallCaps/>
      <w:color w:val="0F4761" w:themeColor="accent1" w:themeShade="BF"/>
      <w:spacing w:val="5"/>
    </w:rPr>
  </w:style>
  <w:style w:type="character" w:styleId="Hyperlink">
    <w:name w:val="Hyperlink"/>
    <w:basedOn w:val="DefaultParagraphFont"/>
    <w:uiPriority w:val="99"/>
    <w:unhideWhenUsed/>
    <w:rsid w:val="00B31D9B"/>
    <w:rPr>
      <w:color w:val="467886" w:themeColor="hyperlink"/>
      <w:u w:val="single"/>
    </w:rPr>
  </w:style>
  <w:style w:type="character" w:styleId="UnresolvedMention">
    <w:name w:val="Unresolved Mention"/>
    <w:basedOn w:val="DefaultParagraphFont"/>
    <w:uiPriority w:val="99"/>
    <w:semiHidden/>
    <w:unhideWhenUsed/>
    <w:rsid w:val="00B3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holicsmobilizing.org/resources/cacp/" TargetMode="External"/><Relationship Id="rId11" Type="http://schemas.openxmlformats.org/officeDocument/2006/relationships/fontTable" Target="fontTable.xml"/><Relationship Id="rId5" Type="http://schemas.openxmlformats.org/officeDocument/2006/relationships/hyperlink" Target="https://bible.usccb.org/bible/readings/122524-Day.cfm" TargetMode="Externa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1750</Words>
  <Characters>9980</Characters>
  <Application>Microsoft Office Word</Application>
  <DocSecurity>0</DocSecurity>
  <Lines>83</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10</cp:revision>
  <dcterms:created xsi:type="dcterms:W3CDTF">2025-09-20T15:49:00Z</dcterms:created>
  <dcterms:modified xsi:type="dcterms:W3CDTF">2025-09-20T16:00:00Z</dcterms:modified>
</cp:coreProperties>
</file>